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F192" w14:textId="0F9AA753" w:rsidR="002951E3" w:rsidRDefault="004771C2" w:rsidP="002951E3">
      <w:r>
        <w:rPr>
          <w:noProof/>
          <w:bdr w:val="none" w:sz="0" w:space="0" w:color="auto" w:frame="1"/>
        </w:rPr>
        <w:drawing>
          <wp:anchor distT="0" distB="0" distL="114300" distR="114300" simplePos="0" relativeHeight="251673600" behindDoc="1" locked="0" layoutInCell="1" allowOverlap="1" wp14:anchorId="2555F50C" wp14:editId="609DFC06">
            <wp:simplePos x="0" y="0"/>
            <wp:positionH relativeFrom="column">
              <wp:posOffset>3929380</wp:posOffset>
            </wp:positionH>
            <wp:positionV relativeFrom="paragraph">
              <wp:posOffset>831215</wp:posOffset>
            </wp:positionV>
            <wp:extent cx="1193180" cy="494500"/>
            <wp:effectExtent l="0" t="0" r="635" b="1270"/>
            <wp:wrapNone/>
            <wp:docPr id="1221273428" name="Image 3" descr="Une image contenant fenêtre, conception, texte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273428" name="Image 3" descr="Une image contenant fenêtre, conception, texte, illustration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180" cy="49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bdr w:val="none" w:sz="0" w:space="0" w:color="auto" w:frame="1"/>
        </w:rPr>
        <w:drawing>
          <wp:anchor distT="0" distB="0" distL="114300" distR="114300" simplePos="0" relativeHeight="251671552" behindDoc="1" locked="0" layoutInCell="1" allowOverlap="1" wp14:anchorId="48F5A289" wp14:editId="4CE56E4C">
            <wp:simplePos x="0" y="0"/>
            <wp:positionH relativeFrom="column">
              <wp:posOffset>540478</wp:posOffset>
            </wp:positionH>
            <wp:positionV relativeFrom="paragraph">
              <wp:posOffset>847090</wp:posOffset>
            </wp:positionV>
            <wp:extent cx="1148400" cy="633600"/>
            <wp:effectExtent l="0" t="0" r="0" b="1905"/>
            <wp:wrapNone/>
            <wp:docPr id="503474588" name="Image 1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474588" name="Image 1" descr="Une image contenant texte, Police, capture d’écran, Graphiqu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400" cy="6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bdr w:val="none" w:sz="0" w:space="0" w:color="auto" w:frame="1"/>
        </w:rPr>
        <w:drawing>
          <wp:anchor distT="0" distB="0" distL="114300" distR="114300" simplePos="0" relativeHeight="251672576" behindDoc="1" locked="0" layoutInCell="1" allowOverlap="1" wp14:anchorId="5A62519E" wp14:editId="02128C3A">
            <wp:simplePos x="0" y="0"/>
            <wp:positionH relativeFrom="column">
              <wp:posOffset>2664258</wp:posOffset>
            </wp:positionH>
            <wp:positionV relativeFrom="paragraph">
              <wp:posOffset>791938</wp:posOffset>
            </wp:positionV>
            <wp:extent cx="479503" cy="606683"/>
            <wp:effectExtent l="0" t="0" r="3175" b="0"/>
            <wp:wrapNone/>
            <wp:docPr id="614122504" name="Image 2" descr="Une image contenant cercle, symbol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22504" name="Image 2" descr="Une image contenant cercle, symbole, Graphique, logo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503" cy="606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sz w:val="21"/>
        </w:rPr>
        <w:drawing>
          <wp:anchor distT="0" distB="0" distL="114300" distR="114300" simplePos="0" relativeHeight="251668480" behindDoc="0" locked="0" layoutInCell="1" allowOverlap="1" wp14:anchorId="52568B18" wp14:editId="1EB38B2D">
            <wp:simplePos x="0" y="0"/>
            <wp:positionH relativeFrom="column">
              <wp:posOffset>1737995</wp:posOffset>
            </wp:positionH>
            <wp:positionV relativeFrom="paragraph">
              <wp:posOffset>0</wp:posOffset>
            </wp:positionV>
            <wp:extent cx="2013585" cy="575945"/>
            <wp:effectExtent l="0" t="0" r="5715" b="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écran 2023-12-18 à 15.43.2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58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1"/>
        </w:rPr>
        <w:drawing>
          <wp:anchor distT="0" distB="0" distL="114300" distR="114300" simplePos="0" relativeHeight="251670528" behindDoc="0" locked="0" layoutInCell="1" allowOverlap="1" wp14:anchorId="17955C84" wp14:editId="0D5B2FB9">
            <wp:simplePos x="0" y="0"/>
            <wp:positionH relativeFrom="column">
              <wp:posOffset>-448310</wp:posOffset>
            </wp:positionH>
            <wp:positionV relativeFrom="paragraph">
              <wp:posOffset>542</wp:posOffset>
            </wp:positionV>
            <wp:extent cx="860425" cy="696595"/>
            <wp:effectExtent l="0" t="0" r="3175" b="1905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 d’écran 2023-12-18 à 15.43.1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FDE">
        <w:rPr>
          <w:noProof/>
          <w:color w:val="000000"/>
        </w:rPr>
        <w:drawing>
          <wp:anchor distT="0" distB="0" distL="114300" distR="114300" simplePos="0" relativeHeight="251666432" behindDoc="1" locked="0" layoutInCell="1" allowOverlap="1" wp14:anchorId="464DF798" wp14:editId="7EB939D6">
            <wp:simplePos x="0" y="0"/>
            <wp:positionH relativeFrom="column">
              <wp:posOffset>4583338</wp:posOffset>
            </wp:positionH>
            <wp:positionV relativeFrom="paragraph">
              <wp:posOffset>0</wp:posOffset>
            </wp:positionV>
            <wp:extent cx="1978660" cy="575945"/>
            <wp:effectExtent l="0" t="0" r="2540" b="0"/>
            <wp:wrapTight wrapText="bothSides">
              <wp:wrapPolygon edited="0">
                <wp:start x="0" y="0"/>
                <wp:lineTo x="0" y="20957"/>
                <wp:lineTo x="21489" y="20957"/>
                <wp:lineTo x="21489" y="0"/>
                <wp:lineTo x="0" y="0"/>
              </wp:wrapPolygon>
            </wp:wrapTight>
            <wp:docPr id="403929281" name="Image 2" descr="Une image contenant texte, Police, calligraphie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929281" name="Image 2" descr="Une image contenant texte, Police, calligraphie, écriture manuscrite&#10;&#10;Description générée automatiquement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5" t="5698" b="6042"/>
                    <a:stretch/>
                  </pic:blipFill>
                  <pic:spPr bwMode="auto">
                    <a:xfrm>
                      <a:off x="0" y="0"/>
                      <a:ext cx="1978660" cy="575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396"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5CD5C0B9" wp14:editId="51D9DFA0">
            <wp:simplePos x="0" y="0"/>
            <wp:positionH relativeFrom="column">
              <wp:posOffset>-1342390</wp:posOffset>
            </wp:positionH>
            <wp:positionV relativeFrom="paragraph">
              <wp:posOffset>-667858</wp:posOffset>
            </wp:positionV>
            <wp:extent cx="8953198" cy="11505363"/>
            <wp:effectExtent l="0" t="0" r="635" b="12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gramme DJ.jpeg"/>
                    <pic:cNvPicPr/>
                  </pic:nvPicPr>
                  <pic:blipFill>
                    <a:blip r:embed="rId13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198" cy="11505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1E3">
        <w:fldChar w:fldCharType="begin"/>
      </w:r>
      <w:r w:rsidR="002951E3">
        <w:instrText xml:space="preserve"> INCLUDEPICTURE "https://upload.wikimedia.org/wikipedia/commons/thumb/5/5c/Olympic_rings_without_rims.svg/342px-Olympic_rings_without_rims.svg.png" \* MERGEFORMATINET </w:instrText>
      </w:r>
      <w:r w:rsidR="002951E3">
        <w:fldChar w:fldCharType="end"/>
      </w:r>
    </w:p>
    <w:p w14:paraId="226C4ABA" w14:textId="69365BC4" w:rsidR="00565081" w:rsidRPr="00565081" w:rsidRDefault="002951E3" w:rsidP="002951E3">
      <w:r>
        <w:rPr>
          <w:noProof/>
          <w:bdr w:val="none" w:sz="0" w:space="0" w:color="auto" w:frame="1"/>
        </w:rPr>
        <w:t xml:space="preserve"> </w:t>
      </w:r>
      <w:r w:rsidR="00565081">
        <w:rPr>
          <w:bdr w:val="none" w:sz="0" w:space="0" w:color="auto" w:frame="1"/>
        </w:rPr>
        <w:fldChar w:fldCharType="begin"/>
      </w:r>
      <w:r w:rsidR="00565081">
        <w:rPr>
          <w:bdr w:val="none" w:sz="0" w:space="0" w:color="auto" w:frame="1"/>
        </w:rPr>
        <w:instrText xml:space="preserve"> INCLUDEPICTURE "https://lh7-us.googleusercontent.com/UbtChA8InLHF6RUWqMU8pRpncLVsXXyZ3RiKCHDva5RCpyz2fTuTTKhiKIavT8cf3x1jiJLcqcP1ZN6L77GsFOhanOk3NDhxThuTxMkvfoIYJHgdqPAnkpZX-Acy2eI7XcTmioA3xzubWg-8X-DlDTPSG6PIGNKKDg" \* MERGEFORMATINET </w:instrText>
      </w:r>
      <w:r w:rsidR="00565081">
        <w:rPr>
          <w:bdr w:val="none" w:sz="0" w:space="0" w:color="auto" w:frame="1"/>
        </w:rPr>
        <w:fldChar w:fldCharType="end"/>
      </w:r>
    </w:p>
    <w:p w14:paraId="6CF14CEF" w14:textId="17244969" w:rsidR="00DA200B" w:rsidRPr="00DA200B" w:rsidRDefault="00DA200B" w:rsidP="00D7216A">
      <w:pPr>
        <w:pStyle w:val="NormalWeb"/>
        <w:jc w:val="both"/>
        <w:rPr>
          <w:rFonts w:ascii="TimesNewRomanPSMT" w:hAnsi="TimesNewRomanPSMT" w:cs="TimesNewRomanPSMT"/>
          <w:sz w:val="2"/>
        </w:rPr>
      </w:pPr>
    </w:p>
    <w:p w14:paraId="6135852B" w14:textId="24A74D27" w:rsidR="005D5A29" w:rsidRDefault="005D5A29" w:rsidP="00D7216A">
      <w:pPr>
        <w:pStyle w:val="NormalWeb"/>
        <w:jc w:val="both"/>
        <w:rPr>
          <w:rFonts w:ascii="TimesNewRomanPSMT" w:hAnsi="TimesNewRomanPSMT" w:cs="TimesNewRomanPSMT"/>
        </w:rPr>
      </w:pPr>
    </w:p>
    <w:p w14:paraId="1D1C2B8F" w14:textId="559BB200" w:rsidR="00B27EC3" w:rsidRPr="000F6396" w:rsidRDefault="00B27EC3" w:rsidP="00B27EC3">
      <w:pPr>
        <w:pStyle w:val="NormalWeb"/>
        <w:jc w:val="center"/>
        <w:rPr>
          <w:rFonts w:ascii="TimesNewRomanPSMT" w:hAnsi="TimesNewRomanPSMT" w:cs="TimesNewRomanPSMT"/>
          <w:b/>
          <w:bCs/>
          <w:color w:val="1F3864" w:themeColor="accent1" w:themeShade="80"/>
          <w:sz w:val="26"/>
          <w:szCs w:val="26"/>
        </w:rPr>
      </w:pPr>
      <w:r w:rsidRPr="000F6396">
        <w:rPr>
          <w:rFonts w:ascii="TimesNewRomanPSMT" w:hAnsi="TimesNewRomanPSMT" w:cs="TimesNewRomanPSMT"/>
          <w:b/>
          <w:bCs/>
          <w:color w:val="1F3864" w:themeColor="accent1" w:themeShade="80"/>
          <w:sz w:val="26"/>
          <w:szCs w:val="26"/>
        </w:rPr>
        <w:t xml:space="preserve">Demi-journée des jeunes chercheurs de la SFDI – </w:t>
      </w:r>
      <w:r w:rsidR="00720B93">
        <w:rPr>
          <w:rFonts w:ascii="TimesNewRomanPSMT" w:hAnsi="TimesNewRomanPSMT" w:cs="TimesNewRomanPSMT"/>
          <w:b/>
          <w:bCs/>
          <w:color w:val="1F3864" w:themeColor="accent1" w:themeShade="80"/>
          <w:sz w:val="26"/>
          <w:szCs w:val="26"/>
        </w:rPr>
        <w:t>Aix-Marseille</w:t>
      </w:r>
      <w:r w:rsidR="006573E6">
        <w:rPr>
          <w:rFonts w:ascii="TimesNewRomanPSMT" w:hAnsi="TimesNewRomanPSMT" w:cs="TimesNewRomanPSMT"/>
          <w:b/>
          <w:bCs/>
          <w:color w:val="1F3864" w:themeColor="accent1" w:themeShade="80"/>
          <w:sz w:val="26"/>
          <w:szCs w:val="26"/>
        </w:rPr>
        <w:t xml:space="preserve"> Université</w:t>
      </w:r>
    </w:p>
    <w:p w14:paraId="788538AE" w14:textId="77777777" w:rsidR="00B27EC3" w:rsidRPr="000F6396" w:rsidRDefault="00B27EC3" w:rsidP="00B27EC3">
      <w:pPr>
        <w:pStyle w:val="NormalWeb"/>
        <w:rPr>
          <w:rFonts w:ascii="TimesNewRomanPSMT" w:hAnsi="TimesNewRomanPSMT" w:cs="TimesNewRomanPSMT"/>
          <w:b/>
          <w:bCs/>
          <w:color w:val="1F3864" w:themeColor="accent1" w:themeShade="80"/>
        </w:rPr>
      </w:pPr>
    </w:p>
    <w:p w14:paraId="094DC508" w14:textId="65B68B72" w:rsidR="00B27EC3" w:rsidRPr="000F6396" w:rsidRDefault="00B27EC3" w:rsidP="00B27EC3">
      <w:pPr>
        <w:pStyle w:val="NormalWeb"/>
        <w:jc w:val="center"/>
        <w:rPr>
          <w:rFonts w:ascii="TimesNewRomanPSMT" w:hAnsi="TimesNewRomanPSMT" w:cs="TimesNewRomanPSMT"/>
          <w:b/>
          <w:bCs/>
          <w:color w:val="1F3864" w:themeColor="accent1" w:themeShade="80"/>
        </w:rPr>
      </w:pPr>
      <w:r w:rsidRPr="000F6396">
        <w:rPr>
          <w:rFonts w:ascii="TimesNewRomanPSMT" w:hAnsi="TimesNewRomanPSMT" w:cs="TimesNewRomanPSMT"/>
          <w:color w:val="1F3864" w:themeColor="accent1" w:themeShade="80"/>
        </w:rPr>
        <w:t xml:space="preserve">Le </w:t>
      </w:r>
      <w:r w:rsidR="00720B93">
        <w:rPr>
          <w:rFonts w:ascii="TimesNewRomanPSMT" w:hAnsi="TimesNewRomanPSMT" w:cs="TimesNewRomanPSMT"/>
          <w:color w:val="1F3864" w:themeColor="accent1" w:themeShade="80"/>
        </w:rPr>
        <w:t xml:space="preserve">Centre de </w:t>
      </w:r>
      <w:r w:rsidR="00725FDE">
        <w:rPr>
          <w:rFonts w:ascii="TimesNewRomanPSMT" w:hAnsi="TimesNewRomanPSMT" w:cs="TimesNewRomanPSMT"/>
          <w:color w:val="1F3864" w:themeColor="accent1" w:themeShade="80"/>
        </w:rPr>
        <w:t>d</w:t>
      </w:r>
      <w:r w:rsidR="00720B93">
        <w:rPr>
          <w:rFonts w:ascii="TimesNewRomanPSMT" w:hAnsi="TimesNewRomanPSMT" w:cs="TimesNewRomanPSMT"/>
          <w:color w:val="1F3864" w:themeColor="accent1" w:themeShade="80"/>
        </w:rPr>
        <w:t xml:space="preserve">roit du </w:t>
      </w:r>
      <w:r w:rsidR="00725FDE">
        <w:rPr>
          <w:rFonts w:ascii="TimesNewRomanPSMT" w:hAnsi="TimesNewRomanPSMT" w:cs="TimesNewRomanPSMT"/>
          <w:color w:val="1F3864" w:themeColor="accent1" w:themeShade="80"/>
        </w:rPr>
        <w:t>s</w:t>
      </w:r>
      <w:r w:rsidR="00720B93">
        <w:rPr>
          <w:rFonts w:ascii="TimesNewRomanPSMT" w:hAnsi="TimesNewRomanPSMT" w:cs="TimesNewRomanPSMT"/>
          <w:color w:val="1F3864" w:themeColor="accent1" w:themeShade="80"/>
        </w:rPr>
        <w:t xml:space="preserve">port </w:t>
      </w:r>
      <w:r w:rsidR="004771C2">
        <w:rPr>
          <w:rFonts w:ascii="TimesNewRomanPSMT" w:hAnsi="TimesNewRomanPSMT" w:cs="TimesNewRomanPSMT"/>
          <w:color w:val="1F3864" w:themeColor="accent1" w:themeShade="80"/>
        </w:rPr>
        <w:t xml:space="preserve">d’Aix-Marseille </w:t>
      </w:r>
      <w:r w:rsidRPr="000F6396">
        <w:rPr>
          <w:rFonts w:ascii="TimesNewRomanPSMT" w:hAnsi="TimesNewRomanPSMT" w:cs="TimesNewRomanPSMT"/>
          <w:color w:val="1F3864" w:themeColor="accent1" w:themeShade="80"/>
        </w:rPr>
        <w:t>et le Bureau de</w:t>
      </w:r>
      <w:r w:rsidR="007369D5">
        <w:rPr>
          <w:rFonts w:ascii="TimesNewRomanPSMT" w:hAnsi="TimesNewRomanPSMT" w:cs="TimesNewRomanPSMT"/>
          <w:color w:val="1F3864" w:themeColor="accent1" w:themeShade="80"/>
        </w:rPr>
        <w:t>s</w:t>
      </w:r>
      <w:r w:rsidRPr="000F6396">
        <w:rPr>
          <w:rFonts w:ascii="TimesNewRomanPSMT" w:hAnsi="TimesNewRomanPSMT" w:cs="TimesNewRomanPSMT"/>
          <w:color w:val="1F3864" w:themeColor="accent1" w:themeShade="80"/>
        </w:rPr>
        <w:t xml:space="preserve"> jeunes chercheurs de la Société française pour le droit international vous invite</w:t>
      </w:r>
      <w:r w:rsidR="009C03EA">
        <w:rPr>
          <w:rFonts w:ascii="TimesNewRomanPSMT" w:hAnsi="TimesNewRomanPSMT" w:cs="TimesNewRomanPSMT"/>
          <w:color w:val="1F3864" w:themeColor="accent1" w:themeShade="80"/>
        </w:rPr>
        <w:t>nt</w:t>
      </w:r>
      <w:r w:rsidRPr="000F6396">
        <w:rPr>
          <w:rFonts w:ascii="TimesNewRomanPSMT" w:hAnsi="TimesNewRomanPSMT" w:cs="TimesNewRomanPSMT"/>
          <w:color w:val="1F3864" w:themeColor="accent1" w:themeShade="80"/>
        </w:rPr>
        <w:t xml:space="preserve"> à l</w:t>
      </w:r>
      <w:r w:rsidR="00725FDE">
        <w:rPr>
          <w:rFonts w:ascii="TimesNewRomanPSMT" w:hAnsi="TimesNewRomanPSMT" w:cs="TimesNewRomanPSMT"/>
          <w:color w:val="1F3864" w:themeColor="accent1" w:themeShade="80"/>
        </w:rPr>
        <w:t>a Faculté de droit et de science politique d’</w:t>
      </w:r>
      <w:r w:rsidR="00720B93">
        <w:rPr>
          <w:rFonts w:ascii="TimesNewRomanPSMT" w:hAnsi="TimesNewRomanPSMT" w:cs="TimesNewRomanPSMT"/>
          <w:color w:val="1F3864" w:themeColor="accent1" w:themeShade="80"/>
        </w:rPr>
        <w:t>Aix</w:t>
      </w:r>
      <w:r w:rsidR="006573E6">
        <w:rPr>
          <w:rFonts w:ascii="TimesNewRomanPSMT" w:hAnsi="TimesNewRomanPSMT" w:cs="TimesNewRomanPSMT"/>
          <w:color w:val="1F3864" w:themeColor="accent1" w:themeShade="80"/>
        </w:rPr>
        <w:t>-</w:t>
      </w:r>
      <w:r w:rsidR="00720B93">
        <w:rPr>
          <w:rFonts w:ascii="TimesNewRomanPSMT" w:hAnsi="TimesNewRomanPSMT" w:cs="TimesNewRomanPSMT"/>
          <w:color w:val="1F3864" w:themeColor="accent1" w:themeShade="80"/>
        </w:rPr>
        <w:t xml:space="preserve">Marseille </w:t>
      </w:r>
      <w:r w:rsidR="00725FDE">
        <w:rPr>
          <w:rFonts w:ascii="TimesNewRomanPSMT" w:hAnsi="TimesNewRomanPSMT" w:cs="TimesNewRomanPSMT"/>
          <w:color w:val="1F3864" w:themeColor="accent1" w:themeShade="80"/>
        </w:rPr>
        <w:t xml:space="preserve">Université </w:t>
      </w:r>
      <w:r w:rsidRPr="000F6396">
        <w:rPr>
          <w:rFonts w:ascii="TimesNewRomanPSMT" w:hAnsi="TimesNewRomanPSMT" w:cs="TimesNewRomanPSMT"/>
          <w:color w:val="1F3864" w:themeColor="accent1" w:themeShade="80"/>
        </w:rPr>
        <w:t>pour une demi-journée d’étude sur le thème :</w:t>
      </w:r>
    </w:p>
    <w:p w14:paraId="052EC2C7" w14:textId="77777777" w:rsidR="00B27EC3" w:rsidRDefault="00B27EC3" w:rsidP="000F6396">
      <w:pPr>
        <w:pStyle w:val="NormalWeb"/>
        <w:rPr>
          <w:rFonts w:ascii="TimesNewRomanPSMT" w:hAnsi="TimesNewRomanPSMT" w:cs="TimesNewRomanPSMT"/>
          <w:b/>
          <w:bCs/>
          <w:color w:val="1F3864" w:themeColor="accent1" w:themeShade="80"/>
        </w:rPr>
      </w:pPr>
    </w:p>
    <w:p w14:paraId="5F9A9C66" w14:textId="77777777" w:rsidR="000F6396" w:rsidRPr="000F6396" w:rsidRDefault="000F6396" w:rsidP="000F6396">
      <w:pPr>
        <w:pStyle w:val="NormalWeb"/>
        <w:rPr>
          <w:rFonts w:ascii="TimesNewRomanPSMT" w:hAnsi="TimesNewRomanPSMT" w:cs="TimesNewRomanPSMT"/>
          <w:b/>
          <w:bCs/>
          <w:color w:val="1F3864" w:themeColor="accent1" w:themeShade="80"/>
        </w:rPr>
      </w:pPr>
    </w:p>
    <w:p w14:paraId="79613858" w14:textId="77777777" w:rsidR="000F6396" w:rsidRPr="000F6396" w:rsidRDefault="000F6396" w:rsidP="000F6396">
      <w:pPr>
        <w:pStyle w:val="NormalWeb"/>
        <w:rPr>
          <w:rFonts w:ascii="TimesNewRomanPSMT" w:hAnsi="TimesNewRomanPSMT" w:cs="TimesNewRomanPSMT"/>
          <w:b/>
          <w:bCs/>
          <w:color w:val="1F3864" w:themeColor="accent1" w:themeShade="80"/>
        </w:rPr>
      </w:pPr>
    </w:p>
    <w:p w14:paraId="21973397" w14:textId="1C4663FC" w:rsidR="00B27EC3" w:rsidRPr="00E53A81" w:rsidRDefault="00B27EC3" w:rsidP="001D15A9">
      <w:pPr>
        <w:pStyle w:val="NormalWeb"/>
        <w:jc w:val="center"/>
        <w:rPr>
          <w:smallCaps/>
          <w:color w:val="2F5496" w:themeColor="accent1" w:themeShade="BF"/>
          <w:sz w:val="160"/>
          <w:szCs w:val="16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</w:pPr>
      <w:r w:rsidRPr="00E53A81">
        <w:rPr>
          <w:rFonts w:ascii="TimesNewRomanPS" w:hAnsi="TimesNewRomanPS"/>
          <w:bCs/>
          <w:smallCaps/>
          <w:color w:val="2F5496" w:themeColor="accent1" w:themeShade="BF"/>
          <w:sz w:val="48"/>
          <w:szCs w:val="16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t xml:space="preserve">Sport Et Droit International </w:t>
      </w:r>
      <w:r w:rsidR="00720B93">
        <w:rPr>
          <w:rFonts w:ascii="TimesNewRomanPS" w:hAnsi="TimesNewRomanPS"/>
          <w:bCs/>
          <w:smallCaps/>
          <w:color w:val="2F5496" w:themeColor="accent1" w:themeShade="BF"/>
          <w:sz w:val="48"/>
          <w:szCs w:val="16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t>Économique</w:t>
      </w:r>
    </w:p>
    <w:p w14:paraId="1FEEA75C" w14:textId="77777777" w:rsidR="00B27EC3" w:rsidRPr="000F6396" w:rsidRDefault="00B27EC3" w:rsidP="00B27EC3">
      <w:pPr>
        <w:pStyle w:val="NormalWeb"/>
        <w:jc w:val="center"/>
        <w:rPr>
          <w:rFonts w:ascii="TimesNewRomanPSMT" w:hAnsi="TimesNewRomanPSMT" w:cs="TimesNewRomanPSMT"/>
          <w:b/>
          <w:bCs/>
          <w:color w:val="1F3864" w:themeColor="accent1" w:themeShade="80"/>
        </w:rPr>
      </w:pPr>
    </w:p>
    <w:p w14:paraId="43AD629D" w14:textId="77777777" w:rsidR="00B27EC3" w:rsidRPr="000F6396" w:rsidRDefault="00B27EC3" w:rsidP="00D7216A">
      <w:pPr>
        <w:pStyle w:val="NormalWeb"/>
        <w:jc w:val="both"/>
        <w:rPr>
          <w:rFonts w:ascii="TimesNewRomanPSMT" w:hAnsi="TimesNewRomanPSMT" w:cs="TimesNewRomanPSMT"/>
          <w:color w:val="1F3864" w:themeColor="accent1" w:themeShade="80"/>
        </w:rPr>
      </w:pPr>
    </w:p>
    <w:p w14:paraId="20D36D08" w14:textId="77777777" w:rsidR="00B27EC3" w:rsidRPr="000F6396" w:rsidRDefault="00B27EC3" w:rsidP="00D7216A">
      <w:pPr>
        <w:pStyle w:val="NormalWeb"/>
        <w:jc w:val="both"/>
        <w:rPr>
          <w:rFonts w:ascii="TimesNewRomanPSMT" w:hAnsi="TimesNewRomanPSMT" w:cs="TimesNewRomanPSMT"/>
          <w:color w:val="1F3864" w:themeColor="accent1" w:themeShade="80"/>
        </w:rPr>
      </w:pPr>
    </w:p>
    <w:p w14:paraId="2199B9E5" w14:textId="349FD011" w:rsidR="00B27EC3" w:rsidRPr="000F6396" w:rsidRDefault="00B27EC3" w:rsidP="00E53A81">
      <w:pPr>
        <w:pStyle w:val="NormalWeb"/>
        <w:jc w:val="center"/>
        <w:rPr>
          <w:rFonts w:ascii="TimesNewRomanPSMT" w:hAnsi="TimesNewRomanPSMT" w:cs="TimesNewRomanPSMT"/>
          <w:b/>
          <w:bCs/>
          <w:color w:val="1F3864" w:themeColor="accent1" w:themeShade="80"/>
          <w:sz w:val="30"/>
          <w:szCs w:val="30"/>
        </w:rPr>
      </w:pPr>
      <w:r w:rsidRPr="000F6396">
        <w:rPr>
          <w:rFonts w:ascii="TimesNewRomanPSMT" w:hAnsi="TimesNewRomanPSMT" w:cs="TimesNewRomanPSMT"/>
          <w:b/>
          <w:bCs/>
          <w:color w:val="1F3864" w:themeColor="accent1" w:themeShade="80"/>
          <w:sz w:val="30"/>
          <w:szCs w:val="30"/>
        </w:rPr>
        <w:t xml:space="preserve">Sous la présidence de </w:t>
      </w:r>
      <w:r w:rsidR="00720B93">
        <w:rPr>
          <w:rFonts w:ascii="TimesNewRomanPSMT" w:hAnsi="TimesNewRomanPSMT" w:cs="TimesNewRomanPSMT"/>
          <w:b/>
          <w:bCs/>
          <w:color w:val="1F3864" w:themeColor="accent1" w:themeShade="80"/>
          <w:sz w:val="30"/>
          <w:szCs w:val="30"/>
        </w:rPr>
        <w:t>Jean</w:t>
      </w:r>
      <w:r w:rsidR="00BD7034">
        <w:rPr>
          <w:rFonts w:ascii="TimesNewRomanPSMT" w:hAnsi="TimesNewRomanPSMT" w:cs="TimesNewRomanPSMT"/>
          <w:b/>
          <w:bCs/>
          <w:color w:val="1F3864" w:themeColor="accent1" w:themeShade="80"/>
          <w:sz w:val="30"/>
          <w:szCs w:val="30"/>
        </w:rPr>
        <w:t>-</w:t>
      </w:r>
      <w:r w:rsidR="00720B93">
        <w:rPr>
          <w:rFonts w:ascii="TimesNewRomanPSMT" w:hAnsi="TimesNewRomanPSMT" w:cs="TimesNewRomanPSMT"/>
          <w:b/>
          <w:bCs/>
          <w:color w:val="1F3864" w:themeColor="accent1" w:themeShade="80"/>
          <w:sz w:val="30"/>
          <w:szCs w:val="30"/>
        </w:rPr>
        <w:t xml:space="preserve">Michel </w:t>
      </w:r>
      <w:proofErr w:type="spellStart"/>
      <w:r w:rsidR="00992456" w:rsidRPr="00992456">
        <w:rPr>
          <w:rFonts w:ascii="TimesNewRomanPSMT" w:hAnsi="TimesNewRomanPSMT" w:cs="TimesNewRomanPSMT"/>
          <w:b/>
          <w:bCs/>
          <w:smallCaps/>
          <w:color w:val="1F3864" w:themeColor="accent1" w:themeShade="80"/>
          <w:sz w:val="30"/>
          <w:szCs w:val="30"/>
        </w:rPr>
        <w:t>Marmayou</w:t>
      </w:r>
      <w:proofErr w:type="spellEnd"/>
    </w:p>
    <w:p w14:paraId="60C0FFEA" w14:textId="3DA68B17" w:rsidR="00B27EC3" w:rsidRPr="000F6396" w:rsidRDefault="00720B93" w:rsidP="00B27EC3">
      <w:pPr>
        <w:spacing w:after="160" w:line="276" w:lineRule="auto"/>
        <w:jc w:val="center"/>
        <w:rPr>
          <w:color w:val="1F3864" w:themeColor="accent1" w:themeShade="80"/>
          <w:sz w:val="28"/>
          <w:szCs w:val="28"/>
        </w:rPr>
      </w:pPr>
      <w:r>
        <w:rPr>
          <w:rFonts w:ascii="TimesNewRomanPSMT" w:hAnsi="TimesNewRomanPSMT" w:cs="TimesNewRomanPSMT"/>
          <w:color w:val="1F3864" w:themeColor="accent1" w:themeShade="80"/>
          <w:sz w:val="26"/>
          <w:szCs w:val="26"/>
        </w:rPr>
        <w:t xml:space="preserve">Professeur </w:t>
      </w:r>
      <w:r w:rsidR="00725FDE">
        <w:rPr>
          <w:rFonts w:ascii="TimesNewRomanPSMT" w:hAnsi="TimesNewRomanPSMT" w:cs="TimesNewRomanPSMT"/>
          <w:color w:val="1F3864" w:themeColor="accent1" w:themeShade="80"/>
          <w:sz w:val="26"/>
          <w:szCs w:val="26"/>
        </w:rPr>
        <w:t>à</w:t>
      </w:r>
      <w:r>
        <w:rPr>
          <w:rFonts w:ascii="TimesNewRomanPSMT" w:hAnsi="TimesNewRomanPSMT" w:cs="TimesNewRomanPSMT"/>
          <w:color w:val="1F3864" w:themeColor="accent1" w:themeShade="80"/>
          <w:sz w:val="26"/>
          <w:szCs w:val="26"/>
        </w:rPr>
        <w:t xml:space="preserve"> Aix</w:t>
      </w:r>
      <w:r w:rsidR="006573E6">
        <w:rPr>
          <w:rFonts w:ascii="TimesNewRomanPSMT" w:hAnsi="TimesNewRomanPSMT" w:cs="TimesNewRomanPSMT"/>
          <w:color w:val="1F3864" w:themeColor="accent1" w:themeShade="80"/>
          <w:sz w:val="26"/>
          <w:szCs w:val="26"/>
        </w:rPr>
        <w:t>-</w:t>
      </w:r>
      <w:r>
        <w:rPr>
          <w:rFonts w:ascii="TimesNewRomanPSMT" w:hAnsi="TimesNewRomanPSMT" w:cs="TimesNewRomanPSMT"/>
          <w:color w:val="1F3864" w:themeColor="accent1" w:themeShade="80"/>
          <w:sz w:val="26"/>
          <w:szCs w:val="26"/>
        </w:rPr>
        <w:t>Marseille</w:t>
      </w:r>
      <w:r w:rsidR="00725FDE">
        <w:rPr>
          <w:rFonts w:ascii="TimesNewRomanPSMT" w:hAnsi="TimesNewRomanPSMT" w:cs="TimesNewRomanPSMT"/>
          <w:color w:val="1F3864" w:themeColor="accent1" w:themeShade="80"/>
          <w:sz w:val="26"/>
          <w:szCs w:val="26"/>
        </w:rPr>
        <w:t xml:space="preserve"> Université</w:t>
      </w:r>
    </w:p>
    <w:p w14:paraId="29CBF2AB" w14:textId="77777777" w:rsidR="00B27EC3" w:rsidRPr="000F6396" w:rsidRDefault="00B27EC3" w:rsidP="00B27EC3">
      <w:pPr>
        <w:spacing w:after="160" w:line="276" w:lineRule="auto"/>
        <w:jc w:val="center"/>
        <w:rPr>
          <w:color w:val="1F3864" w:themeColor="accent1" w:themeShade="80"/>
        </w:rPr>
      </w:pPr>
    </w:p>
    <w:p w14:paraId="563E97BD" w14:textId="49FCB308" w:rsidR="00B27EC3" w:rsidRPr="000F6396" w:rsidRDefault="00720B93" w:rsidP="000F6396">
      <w:pPr>
        <w:spacing w:after="160" w:line="276" w:lineRule="auto"/>
        <w:jc w:val="center"/>
        <w:rPr>
          <w:color w:val="1F3864" w:themeColor="accent1" w:themeShade="80"/>
          <w:sz w:val="28"/>
          <w:szCs w:val="28"/>
        </w:rPr>
      </w:pPr>
      <w:r>
        <w:rPr>
          <w:b/>
          <w:bCs/>
          <w:color w:val="1F3864" w:themeColor="accent1" w:themeShade="80"/>
          <w:sz w:val="28"/>
          <w:szCs w:val="28"/>
        </w:rPr>
        <w:t>Vendredi</w:t>
      </w:r>
      <w:r w:rsidR="00B27EC3" w:rsidRPr="000F6396">
        <w:rPr>
          <w:b/>
          <w:bCs/>
          <w:color w:val="1F3864" w:themeColor="accent1" w:themeShade="80"/>
          <w:sz w:val="28"/>
          <w:szCs w:val="28"/>
        </w:rPr>
        <w:t xml:space="preserve"> </w:t>
      </w:r>
      <w:r>
        <w:rPr>
          <w:b/>
          <w:bCs/>
          <w:color w:val="1F3864" w:themeColor="accent1" w:themeShade="80"/>
          <w:sz w:val="28"/>
          <w:szCs w:val="28"/>
        </w:rPr>
        <w:t>12 avril</w:t>
      </w:r>
      <w:r w:rsidR="00B27EC3" w:rsidRPr="000F6396">
        <w:rPr>
          <w:b/>
          <w:bCs/>
          <w:color w:val="1F3864" w:themeColor="accent1" w:themeShade="80"/>
          <w:sz w:val="28"/>
          <w:szCs w:val="28"/>
        </w:rPr>
        <w:t xml:space="preserve"> 2024</w:t>
      </w:r>
      <w:r w:rsidR="00B27EC3" w:rsidRPr="000F6396">
        <w:rPr>
          <w:color w:val="1F3864" w:themeColor="accent1" w:themeShade="80"/>
          <w:sz w:val="28"/>
          <w:szCs w:val="28"/>
        </w:rPr>
        <w:t xml:space="preserve"> </w:t>
      </w:r>
      <w:r w:rsidR="00B27EC3" w:rsidRPr="000F6396">
        <w:rPr>
          <w:b/>
          <w:bCs/>
          <w:color w:val="1F3864" w:themeColor="accent1" w:themeShade="80"/>
          <w:sz w:val="28"/>
          <w:szCs w:val="28"/>
        </w:rPr>
        <w:t xml:space="preserve">de 14h à </w:t>
      </w:r>
      <w:r w:rsidR="007A01DB">
        <w:rPr>
          <w:b/>
          <w:bCs/>
          <w:color w:val="1F3864" w:themeColor="accent1" w:themeShade="80"/>
          <w:sz w:val="28"/>
          <w:szCs w:val="28"/>
        </w:rPr>
        <w:t>18h20</w:t>
      </w:r>
    </w:p>
    <w:p w14:paraId="59CADA96" w14:textId="57E16817" w:rsidR="005C066B" w:rsidRDefault="005C066B" w:rsidP="00B27EC3">
      <w:pPr>
        <w:pStyle w:val="NormalWeb"/>
        <w:jc w:val="center"/>
        <w:rPr>
          <w:rFonts w:ascii="TimesNewRomanPSMT" w:hAnsi="TimesNewRomanPSMT" w:cs="TimesNewRomanPSMT"/>
          <w:i/>
          <w:iCs/>
          <w:color w:val="1F3864" w:themeColor="accent1" w:themeShade="80"/>
        </w:rPr>
      </w:pPr>
      <w:r>
        <w:rPr>
          <w:rFonts w:ascii="TimesNewRomanPSMT" w:hAnsi="TimesNewRomanPSMT" w:cs="TimesNewRomanPSMT"/>
          <w:i/>
          <w:iCs/>
          <w:color w:val="1F3864" w:themeColor="accent1" w:themeShade="80"/>
        </w:rPr>
        <w:t xml:space="preserve">Campus Aix-en-Provence, </w:t>
      </w:r>
      <w:r w:rsidRPr="005C066B">
        <w:rPr>
          <w:rFonts w:ascii="TimesNewRomanPSMT" w:hAnsi="TimesNewRomanPSMT" w:cs="TimesNewRomanPSMT"/>
          <w:i/>
          <w:iCs/>
          <w:color w:val="1F3864" w:themeColor="accent1" w:themeShade="80"/>
        </w:rPr>
        <w:t>salle 3.3</w:t>
      </w:r>
      <w:r>
        <w:rPr>
          <w:rFonts w:ascii="TimesNewRomanPSMT" w:hAnsi="TimesNewRomanPSMT" w:cs="TimesNewRomanPSMT"/>
          <w:i/>
          <w:iCs/>
          <w:color w:val="1F3864" w:themeColor="accent1" w:themeShade="80"/>
        </w:rPr>
        <w:t xml:space="preserve"> Espace Renée </w:t>
      </w:r>
      <w:r w:rsidRPr="005C066B">
        <w:rPr>
          <w:rFonts w:ascii="TimesNewRomanPSMT" w:hAnsi="TimesNewRomanPSMT" w:cs="TimesNewRomanPSMT"/>
          <w:i/>
          <w:iCs/>
          <w:color w:val="1F3864" w:themeColor="accent1" w:themeShade="80"/>
        </w:rPr>
        <w:t>Cassin</w:t>
      </w:r>
    </w:p>
    <w:p w14:paraId="6D94FF9A" w14:textId="39CB7CCF" w:rsidR="005C066B" w:rsidRDefault="005C066B" w:rsidP="005C066B">
      <w:pPr>
        <w:pStyle w:val="NormalWeb"/>
        <w:jc w:val="center"/>
        <w:rPr>
          <w:rFonts w:ascii="TimesNewRomanPSMT" w:hAnsi="TimesNewRomanPSMT" w:cs="TimesNewRomanPSMT"/>
          <w:i/>
          <w:iCs/>
          <w:color w:val="1F3864" w:themeColor="accent1" w:themeShade="80"/>
        </w:rPr>
      </w:pPr>
      <w:r w:rsidRPr="005C066B">
        <w:rPr>
          <w:rFonts w:ascii="TimesNewRomanPSMT" w:hAnsi="TimesNewRomanPSMT" w:cs="TimesNewRomanPSMT"/>
          <w:i/>
          <w:iCs/>
          <w:color w:val="1F3864" w:themeColor="accent1" w:themeShade="80"/>
        </w:rPr>
        <w:t>3 avenue Robert Schuman</w:t>
      </w:r>
      <w:r>
        <w:rPr>
          <w:rFonts w:ascii="TimesNewRomanPSMT" w:hAnsi="TimesNewRomanPSMT" w:cs="TimesNewRomanPSMT"/>
          <w:i/>
          <w:iCs/>
          <w:color w:val="1F3864" w:themeColor="accent1" w:themeShade="80"/>
        </w:rPr>
        <w:t xml:space="preserve">, </w:t>
      </w:r>
      <w:r w:rsidRPr="005C066B">
        <w:rPr>
          <w:rFonts w:ascii="TimesNewRomanPSMT" w:hAnsi="TimesNewRomanPSMT" w:cs="TimesNewRomanPSMT"/>
          <w:i/>
          <w:iCs/>
          <w:color w:val="1F3864" w:themeColor="accent1" w:themeShade="80"/>
        </w:rPr>
        <w:t xml:space="preserve">13628 Aix-en-Provence cedex 1 </w:t>
      </w:r>
    </w:p>
    <w:p w14:paraId="73865D8A" w14:textId="77777777" w:rsidR="005C066B" w:rsidRDefault="005C066B" w:rsidP="00B27EC3">
      <w:pPr>
        <w:pStyle w:val="NormalWeb"/>
        <w:jc w:val="center"/>
        <w:rPr>
          <w:rFonts w:ascii="TimesNewRomanPSMT" w:hAnsi="TimesNewRomanPSMT" w:cs="TimesNewRomanPSMT"/>
          <w:i/>
          <w:iCs/>
          <w:color w:val="1F3864" w:themeColor="accent1" w:themeShade="80"/>
        </w:rPr>
      </w:pPr>
    </w:p>
    <w:p w14:paraId="530A3FCA" w14:textId="0200CB5D" w:rsidR="00B27EC3" w:rsidRPr="00E53A81" w:rsidRDefault="00B27EC3" w:rsidP="00B27EC3">
      <w:pPr>
        <w:pStyle w:val="NormalWeb"/>
        <w:jc w:val="center"/>
        <w:rPr>
          <w:rFonts w:ascii="TimesNewRomanPSMT" w:hAnsi="TimesNewRomanPSMT" w:cs="TimesNewRomanPSMT"/>
          <w:i/>
          <w:iCs/>
          <w:color w:val="1F3864" w:themeColor="accent1" w:themeShade="80"/>
        </w:rPr>
      </w:pPr>
      <w:r w:rsidRPr="00E53A81">
        <w:rPr>
          <w:rFonts w:ascii="TimesNewRomanPSMT" w:hAnsi="TimesNewRomanPSMT" w:cs="TimesNewRomanPSMT"/>
          <w:i/>
          <w:iCs/>
          <w:color w:val="1F3864" w:themeColor="accent1" w:themeShade="80"/>
        </w:rPr>
        <w:t xml:space="preserve">Et </w:t>
      </w:r>
      <w:r w:rsidR="00E53A81" w:rsidRPr="00E53A81">
        <w:rPr>
          <w:rFonts w:ascii="TimesNewRomanPSMT" w:hAnsi="TimesNewRomanPSMT" w:cs="TimesNewRomanPSMT"/>
          <w:i/>
          <w:iCs/>
          <w:color w:val="1F3864" w:themeColor="accent1" w:themeShade="80"/>
        </w:rPr>
        <w:t xml:space="preserve">à distance </w:t>
      </w:r>
      <w:r w:rsidRPr="00E53A81">
        <w:rPr>
          <w:rFonts w:ascii="TimesNewRomanPSMT" w:hAnsi="TimesNewRomanPSMT" w:cs="TimesNewRomanPSMT"/>
          <w:i/>
          <w:iCs/>
          <w:color w:val="1F3864" w:themeColor="accent1" w:themeShade="80"/>
        </w:rPr>
        <w:t xml:space="preserve">via </w:t>
      </w:r>
      <w:r w:rsidR="005C066B">
        <w:rPr>
          <w:rFonts w:ascii="TimesNewRomanPSMT" w:hAnsi="TimesNewRomanPSMT" w:cs="TimesNewRomanPSMT"/>
          <w:i/>
          <w:iCs/>
          <w:color w:val="1F3864" w:themeColor="accent1" w:themeShade="80"/>
        </w:rPr>
        <w:t>Zoom</w:t>
      </w:r>
      <w:r w:rsidRPr="00E53A81">
        <w:rPr>
          <w:rFonts w:ascii="TimesNewRomanPSMT" w:hAnsi="TimesNewRomanPSMT" w:cs="TimesNewRomanPSMT"/>
          <w:i/>
          <w:iCs/>
          <w:color w:val="1F3864" w:themeColor="accent1" w:themeShade="80"/>
        </w:rPr>
        <w:t xml:space="preserve"> </w:t>
      </w:r>
    </w:p>
    <w:p w14:paraId="3795B444" w14:textId="1BD1AA45" w:rsidR="005D5A29" w:rsidRDefault="00B27EC3" w:rsidP="000F6396">
      <w:pPr>
        <w:pStyle w:val="NormalWeb"/>
        <w:jc w:val="center"/>
        <w:rPr>
          <w:rStyle w:val="Lienhypertexte"/>
          <w:rFonts w:ascii="TimesNewRomanPSMT" w:hAnsi="TimesNewRomanPSMT" w:cs="TimesNewRomanPSMT"/>
          <w:color w:val="023160" w:themeColor="hyperlink" w:themeShade="80"/>
        </w:rPr>
      </w:pPr>
      <w:r w:rsidRPr="000F6396">
        <w:rPr>
          <w:rFonts w:ascii="TimesNewRomanPSMT" w:hAnsi="TimesNewRomanPSMT" w:cs="TimesNewRomanPSMT"/>
          <w:color w:val="1F3864" w:themeColor="accent1" w:themeShade="80"/>
        </w:rPr>
        <w:t>Entrée gratuite</w:t>
      </w:r>
      <w:r w:rsidR="00E53A81">
        <w:rPr>
          <w:rFonts w:ascii="TimesNewRomanPSMT" w:hAnsi="TimesNewRomanPSMT" w:cs="TimesNewRomanPSMT"/>
          <w:color w:val="1F3864" w:themeColor="accent1" w:themeShade="80"/>
        </w:rPr>
        <w:t xml:space="preserve">, </w:t>
      </w:r>
      <w:r w:rsidRPr="000F6396">
        <w:rPr>
          <w:rFonts w:ascii="TimesNewRomanPSMT" w:hAnsi="TimesNewRomanPSMT" w:cs="TimesNewRomanPSMT"/>
          <w:color w:val="1F3864" w:themeColor="accent1" w:themeShade="80"/>
        </w:rPr>
        <w:t xml:space="preserve">inscription obligatoire par courriel à l’adresse : </w:t>
      </w:r>
      <w:hyperlink r:id="rId14" w:history="1">
        <w:r w:rsidR="000F6396" w:rsidRPr="00191A66">
          <w:rPr>
            <w:rStyle w:val="Lienhypertexte"/>
            <w:rFonts w:ascii="TimesNewRomanPSMT" w:hAnsi="TimesNewRomanPSMT" w:cs="TimesNewRomanPSMT"/>
            <w:color w:val="023160" w:themeColor="hyperlink" w:themeShade="80"/>
          </w:rPr>
          <w:t>demi.journee.sfdi@gmail.com</w:t>
        </w:r>
      </w:hyperlink>
    </w:p>
    <w:p w14:paraId="7C0A5C3F" w14:textId="746FB71B" w:rsidR="000F6396" w:rsidRPr="004E5D8A" w:rsidRDefault="004E5D8A" w:rsidP="004E5D8A">
      <w:pPr>
        <w:pStyle w:val="NormalWeb"/>
        <w:jc w:val="center"/>
        <w:rPr>
          <w:rFonts w:ascii="TimesNewRomanPSMT" w:hAnsi="TimesNewRomanPSMT" w:cs="TimesNewRomanPSMT"/>
          <w:color w:val="1F3864" w:themeColor="accent1" w:themeShade="80"/>
        </w:rPr>
      </w:pPr>
      <w:r>
        <w:rPr>
          <w:rStyle w:val="Lienhypertexte"/>
          <w:rFonts w:ascii="TimesNewRomanPSMT" w:hAnsi="TimesNewRomanPSMT" w:cs="TimesNewRomanPSMT"/>
          <w:color w:val="023160" w:themeColor="hyperlink" w:themeShade="80"/>
          <w:u w:val="none"/>
        </w:rPr>
        <w:t>Inscription obligatoire à distance via</w:t>
      </w:r>
      <w:r w:rsidR="00CE7E72">
        <w:rPr>
          <w:rStyle w:val="Lienhypertexte"/>
          <w:rFonts w:ascii="TimesNewRomanPSMT" w:hAnsi="TimesNewRomanPSMT" w:cs="TimesNewRomanPSMT"/>
          <w:color w:val="023160" w:themeColor="hyperlink" w:themeShade="80"/>
          <w:u w:val="none"/>
        </w:rPr>
        <w:t xml:space="preserve"> ce </w:t>
      </w:r>
      <w:hyperlink r:id="rId15" w:history="1">
        <w:r w:rsidR="00CE7E72" w:rsidRPr="00CE7E72">
          <w:rPr>
            <w:rStyle w:val="Lienhypertexte"/>
            <w:rFonts w:ascii="TimesNewRomanPSMT" w:hAnsi="TimesNewRomanPSMT" w:cs="TimesNewRomanPSMT"/>
          </w:rPr>
          <w:t>lien</w:t>
        </w:r>
      </w:hyperlink>
      <w:r w:rsidR="00CE7E72">
        <w:rPr>
          <w:rStyle w:val="Lienhypertexte"/>
          <w:rFonts w:ascii="TimesNewRomanPSMT" w:hAnsi="TimesNewRomanPSMT" w:cs="TimesNewRomanPSMT"/>
          <w:color w:val="023160" w:themeColor="hyperlink" w:themeShade="80"/>
          <w:u w:val="none"/>
        </w:rPr>
        <w:t>.</w:t>
      </w:r>
    </w:p>
    <w:p w14:paraId="796D121C" w14:textId="77777777" w:rsidR="00720B93" w:rsidRDefault="00720B93" w:rsidP="004771C2">
      <w:pPr>
        <w:spacing w:line="276" w:lineRule="auto"/>
        <w:rPr>
          <w:b/>
          <w:bCs/>
          <w:color w:val="1F3864" w:themeColor="accent1" w:themeShade="80"/>
          <w:u w:val="single"/>
        </w:rPr>
      </w:pPr>
    </w:p>
    <w:p w14:paraId="3AD794A6" w14:textId="50B2E0F6" w:rsidR="005D5A29" w:rsidRPr="000F6396" w:rsidRDefault="005D5A29" w:rsidP="00E53A81">
      <w:pPr>
        <w:spacing w:line="276" w:lineRule="auto"/>
        <w:jc w:val="center"/>
        <w:rPr>
          <w:b/>
          <w:bCs/>
          <w:color w:val="1F3864" w:themeColor="accent1" w:themeShade="80"/>
          <w:u w:val="single"/>
        </w:rPr>
      </w:pPr>
      <w:r w:rsidRPr="000F6396">
        <w:rPr>
          <w:b/>
          <w:bCs/>
          <w:color w:val="1F3864" w:themeColor="accent1" w:themeShade="80"/>
          <w:u w:val="single"/>
        </w:rPr>
        <w:t>PROGRAMME</w:t>
      </w:r>
    </w:p>
    <w:p w14:paraId="0CD1C6BA" w14:textId="77777777" w:rsidR="00E53A81" w:rsidRDefault="00E53A81" w:rsidP="00E53A81">
      <w:pPr>
        <w:spacing w:line="276" w:lineRule="auto"/>
        <w:jc w:val="both"/>
        <w:rPr>
          <w:b/>
          <w:bCs/>
          <w:color w:val="1F3864" w:themeColor="accent1" w:themeShade="80"/>
        </w:rPr>
      </w:pPr>
    </w:p>
    <w:p w14:paraId="516E169B" w14:textId="06F3D857" w:rsidR="00D60013" w:rsidRPr="000F6396" w:rsidRDefault="00D60013" w:rsidP="00E53A81">
      <w:pPr>
        <w:spacing w:line="276" w:lineRule="auto"/>
        <w:jc w:val="both"/>
        <w:rPr>
          <w:b/>
          <w:bCs/>
          <w:color w:val="1F3864" w:themeColor="accent1" w:themeShade="80"/>
        </w:rPr>
      </w:pPr>
      <w:r w:rsidRPr="00D63ED0">
        <w:rPr>
          <w:color w:val="1F3864" w:themeColor="accent1" w:themeShade="80"/>
        </w:rPr>
        <w:t>14h00</w:t>
      </w:r>
      <w:r w:rsidRPr="000F6396">
        <w:rPr>
          <w:b/>
          <w:bCs/>
          <w:color w:val="1F3864" w:themeColor="accent1" w:themeShade="80"/>
        </w:rPr>
        <w:t> </w:t>
      </w:r>
      <w:r w:rsidRPr="005C066B">
        <w:rPr>
          <w:bCs/>
          <w:color w:val="1F3864" w:themeColor="accent1" w:themeShade="80"/>
        </w:rPr>
        <w:t xml:space="preserve">: </w:t>
      </w:r>
      <w:r w:rsidR="005C066B">
        <w:rPr>
          <w:b/>
          <w:bCs/>
          <w:color w:val="1F3864" w:themeColor="accent1" w:themeShade="80"/>
        </w:rPr>
        <w:t>Mot d’</w:t>
      </w:r>
      <w:r w:rsidRPr="000F6396">
        <w:rPr>
          <w:b/>
          <w:bCs/>
          <w:color w:val="1F3864" w:themeColor="accent1" w:themeShade="80"/>
        </w:rPr>
        <w:t>Accueil</w:t>
      </w:r>
      <w:r w:rsidR="00AE3E6E" w:rsidRPr="000F6396">
        <w:rPr>
          <w:b/>
          <w:bCs/>
          <w:color w:val="1F3864" w:themeColor="accent1" w:themeShade="80"/>
        </w:rPr>
        <w:t xml:space="preserve"> </w:t>
      </w:r>
    </w:p>
    <w:p w14:paraId="01702661" w14:textId="13BE5C49" w:rsidR="005C066B" w:rsidRPr="005C066B" w:rsidRDefault="002E23F0" w:rsidP="00E53A81">
      <w:pPr>
        <w:spacing w:line="276" w:lineRule="auto"/>
        <w:jc w:val="both"/>
        <w:rPr>
          <w:i/>
          <w:iCs/>
          <w:color w:val="1F3864" w:themeColor="accent1" w:themeShade="80"/>
        </w:rPr>
      </w:pPr>
      <w:r>
        <w:rPr>
          <w:color w:val="1F3864" w:themeColor="accent1" w:themeShade="80"/>
        </w:rPr>
        <w:t xml:space="preserve">Mathilde </w:t>
      </w:r>
      <w:proofErr w:type="spellStart"/>
      <w:r w:rsidR="00992456" w:rsidRPr="00992456">
        <w:rPr>
          <w:smallCaps/>
          <w:color w:val="1F3864" w:themeColor="accent1" w:themeShade="80"/>
        </w:rPr>
        <w:t>Desurmont</w:t>
      </w:r>
      <w:proofErr w:type="spellEnd"/>
      <w:r>
        <w:rPr>
          <w:color w:val="1F3864" w:themeColor="accent1" w:themeShade="80"/>
        </w:rPr>
        <w:t xml:space="preserve">, Juliette </w:t>
      </w:r>
      <w:proofErr w:type="spellStart"/>
      <w:r w:rsidR="00992456" w:rsidRPr="00992456">
        <w:rPr>
          <w:smallCaps/>
          <w:color w:val="1F3864" w:themeColor="accent1" w:themeShade="80"/>
        </w:rPr>
        <w:t>Hodayé</w:t>
      </w:r>
      <w:proofErr w:type="spellEnd"/>
      <w:r>
        <w:rPr>
          <w:color w:val="1F3864" w:themeColor="accent1" w:themeShade="80"/>
        </w:rPr>
        <w:t xml:space="preserve">, Apolline </w:t>
      </w:r>
      <w:r w:rsidR="00992456" w:rsidRPr="00992456">
        <w:rPr>
          <w:smallCaps/>
          <w:color w:val="1F3864" w:themeColor="accent1" w:themeShade="80"/>
        </w:rPr>
        <w:t>Marichez</w:t>
      </w:r>
      <w:r w:rsidRPr="000F6396">
        <w:rPr>
          <w:color w:val="1F3864" w:themeColor="accent1" w:themeShade="80"/>
        </w:rPr>
        <w:t>,</w:t>
      </w:r>
      <w:r w:rsidRPr="007A01DB">
        <w:rPr>
          <w:color w:val="1F3864" w:themeColor="accent1" w:themeShade="80"/>
        </w:rPr>
        <w:t xml:space="preserve"> </w:t>
      </w:r>
      <w:r w:rsidRPr="002E23F0">
        <w:rPr>
          <w:i/>
          <w:color w:val="1F3864" w:themeColor="accent1" w:themeShade="80"/>
        </w:rPr>
        <w:t>Membre</w:t>
      </w:r>
      <w:r>
        <w:rPr>
          <w:i/>
          <w:color w:val="1F3864" w:themeColor="accent1" w:themeShade="80"/>
        </w:rPr>
        <w:t>s</w:t>
      </w:r>
      <w:r w:rsidR="00DA200B" w:rsidRPr="000F6396">
        <w:rPr>
          <w:i/>
          <w:iCs/>
          <w:color w:val="1F3864" w:themeColor="accent1" w:themeShade="80"/>
        </w:rPr>
        <w:t xml:space="preserve"> du </w:t>
      </w:r>
      <w:r w:rsidR="00D60013" w:rsidRPr="000F6396">
        <w:rPr>
          <w:i/>
          <w:iCs/>
          <w:color w:val="1F3864" w:themeColor="accent1" w:themeShade="80"/>
        </w:rPr>
        <w:t>Bureau des jeunes chercheurs de la SFDI</w:t>
      </w:r>
    </w:p>
    <w:p w14:paraId="27472921" w14:textId="77777777" w:rsidR="00E53A81" w:rsidRDefault="00E53A81" w:rsidP="00E53A81">
      <w:pPr>
        <w:spacing w:line="276" w:lineRule="auto"/>
        <w:jc w:val="both"/>
        <w:rPr>
          <w:b/>
          <w:bCs/>
          <w:color w:val="1F3864" w:themeColor="accent1" w:themeShade="80"/>
        </w:rPr>
      </w:pPr>
    </w:p>
    <w:p w14:paraId="34258374" w14:textId="3BC18326" w:rsidR="005C066B" w:rsidRDefault="005D5A29" w:rsidP="00E53A81">
      <w:pPr>
        <w:spacing w:line="276" w:lineRule="auto"/>
        <w:jc w:val="both"/>
        <w:rPr>
          <w:b/>
          <w:bCs/>
          <w:color w:val="1F3864" w:themeColor="accent1" w:themeShade="80"/>
        </w:rPr>
      </w:pPr>
      <w:r w:rsidRPr="00D63ED0">
        <w:rPr>
          <w:color w:val="1F3864" w:themeColor="accent1" w:themeShade="80"/>
        </w:rPr>
        <w:t>14h05</w:t>
      </w:r>
      <w:r w:rsidR="005C066B">
        <w:rPr>
          <w:b/>
          <w:bCs/>
          <w:color w:val="1F3864" w:themeColor="accent1" w:themeShade="80"/>
        </w:rPr>
        <w:t> </w:t>
      </w:r>
      <w:r w:rsidR="005C066B" w:rsidRPr="005C066B">
        <w:rPr>
          <w:bCs/>
          <w:color w:val="1F3864" w:themeColor="accent1" w:themeShade="80"/>
        </w:rPr>
        <w:t>:</w:t>
      </w:r>
      <w:r w:rsidR="005C066B">
        <w:rPr>
          <w:b/>
          <w:bCs/>
          <w:color w:val="1F3864" w:themeColor="accent1" w:themeShade="80"/>
        </w:rPr>
        <w:t xml:space="preserve"> Accueil </w:t>
      </w:r>
    </w:p>
    <w:p w14:paraId="253B6591" w14:textId="41DDD44B" w:rsidR="005C066B" w:rsidRPr="005C066B" w:rsidRDefault="005C066B" w:rsidP="00E53A81">
      <w:pPr>
        <w:spacing w:line="276" w:lineRule="auto"/>
        <w:jc w:val="both"/>
        <w:rPr>
          <w:bCs/>
          <w:i/>
          <w:color w:val="1F3864" w:themeColor="accent1" w:themeShade="80"/>
        </w:rPr>
      </w:pPr>
      <w:r w:rsidRPr="005C066B">
        <w:rPr>
          <w:bCs/>
          <w:color w:val="1F3864" w:themeColor="accent1" w:themeShade="80"/>
        </w:rPr>
        <w:t xml:space="preserve">Jean-Baptiste </w:t>
      </w:r>
      <w:r w:rsidR="00992456" w:rsidRPr="00992456">
        <w:rPr>
          <w:bCs/>
          <w:smallCaps/>
          <w:color w:val="1F3864" w:themeColor="accent1" w:themeShade="80"/>
        </w:rPr>
        <w:t>Perrier</w:t>
      </w:r>
      <w:r w:rsidRPr="005C066B">
        <w:rPr>
          <w:bCs/>
          <w:color w:val="1F3864" w:themeColor="accent1" w:themeShade="80"/>
        </w:rPr>
        <w:t xml:space="preserve">, </w:t>
      </w:r>
      <w:r w:rsidRPr="005C066B">
        <w:rPr>
          <w:bCs/>
          <w:i/>
          <w:color w:val="1F3864" w:themeColor="accent1" w:themeShade="80"/>
        </w:rPr>
        <w:t xml:space="preserve">Doyen de la Faculté de droit </w:t>
      </w:r>
      <w:r w:rsidR="00725FDE">
        <w:rPr>
          <w:bCs/>
          <w:i/>
          <w:color w:val="1F3864" w:themeColor="accent1" w:themeShade="80"/>
        </w:rPr>
        <w:t>et de science politique d’</w:t>
      </w:r>
      <w:r w:rsidRPr="005C066B">
        <w:rPr>
          <w:bCs/>
          <w:i/>
          <w:color w:val="1F3864" w:themeColor="accent1" w:themeShade="80"/>
        </w:rPr>
        <w:t>Aix</w:t>
      </w:r>
      <w:r w:rsidR="006573E6">
        <w:rPr>
          <w:bCs/>
          <w:i/>
          <w:color w:val="1F3864" w:themeColor="accent1" w:themeShade="80"/>
        </w:rPr>
        <w:t>-</w:t>
      </w:r>
      <w:r w:rsidRPr="005C066B">
        <w:rPr>
          <w:bCs/>
          <w:i/>
          <w:color w:val="1F3864" w:themeColor="accent1" w:themeShade="80"/>
        </w:rPr>
        <w:t>Marseille</w:t>
      </w:r>
      <w:r w:rsidR="00725FDE">
        <w:rPr>
          <w:bCs/>
          <w:i/>
          <w:color w:val="1F3864" w:themeColor="accent1" w:themeShade="80"/>
        </w:rPr>
        <w:t xml:space="preserve"> Université</w:t>
      </w:r>
    </w:p>
    <w:p w14:paraId="533FEBAA" w14:textId="77777777" w:rsidR="005C066B" w:rsidRDefault="005C066B" w:rsidP="00E53A81">
      <w:pPr>
        <w:spacing w:line="276" w:lineRule="auto"/>
        <w:jc w:val="both"/>
        <w:rPr>
          <w:b/>
          <w:bCs/>
          <w:color w:val="1F3864" w:themeColor="accent1" w:themeShade="80"/>
        </w:rPr>
      </w:pPr>
    </w:p>
    <w:p w14:paraId="682E56E0" w14:textId="114D17E1" w:rsidR="005D5A29" w:rsidRPr="000F6396" w:rsidRDefault="005C066B" w:rsidP="00E53A81">
      <w:pPr>
        <w:spacing w:line="276" w:lineRule="auto"/>
        <w:jc w:val="both"/>
        <w:rPr>
          <w:b/>
          <w:bCs/>
          <w:color w:val="1F3864" w:themeColor="accent1" w:themeShade="80"/>
        </w:rPr>
      </w:pPr>
      <w:r w:rsidRPr="005C066B">
        <w:rPr>
          <w:bCs/>
          <w:color w:val="1F3864" w:themeColor="accent1" w:themeShade="80"/>
        </w:rPr>
        <w:t xml:space="preserve">14h15 </w:t>
      </w:r>
      <w:r w:rsidR="005D5A29" w:rsidRPr="005C066B">
        <w:rPr>
          <w:bCs/>
          <w:color w:val="1F3864" w:themeColor="accent1" w:themeShade="80"/>
        </w:rPr>
        <w:t>:</w:t>
      </w:r>
      <w:r w:rsidR="005D5A29" w:rsidRPr="000F6396">
        <w:rPr>
          <w:b/>
          <w:bCs/>
          <w:color w:val="1F3864" w:themeColor="accent1" w:themeShade="80"/>
        </w:rPr>
        <w:t xml:space="preserve"> </w:t>
      </w:r>
      <w:r w:rsidR="004128B2">
        <w:rPr>
          <w:b/>
          <w:bCs/>
          <w:color w:val="1F3864" w:themeColor="accent1" w:themeShade="80"/>
        </w:rPr>
        <w:t>P</w:t>
      </w:r>
      <w:r w:rsidR="005D5A29" w:rsidRPr="000F6396">
        <w:rPr>
          <w:b/>
          <w:bCs/>
          <w:color w:val="1F3864" w:themeColor="accent1" w:themeShade="80"/>
        </w:rPr>
        <w:t>ropos introductifs</w:t>
      </w:r>
    </w:p>
    <w:p w14:paraId="1B9729D2" w14:textId="32B360D3" w:rsidR="00112C04" w:rsidRPr="000F6396" w:rsidRDefault="006573E6" w:rsidP="00E53A81">
      <w:pPr>
        <w:spacing w:line="276" w:lineRule="auto"/>
        <w:jc w:val="both"/>
        <w:rPr>
          <w:color w:val="1F3864" w:themeColor="accent1" w:themeShade="80"/>
        </w:rPr>
      </w:pPr>
      <w:r>
        <w:rPr>
          <w:color w:val="1F3864" w:themeColor="accent1" w:themeShade="80"/>
        </w:rPr>
        <w:t xml:space="preserve">Franck </w:t>
      </w:r>
      <w:proofErr w:type="spellStart"/>
      <w:r w:rsidRPr="006573E6">
        <w:rPr>
          <w:bCs/>
          <w:smallCaps/>
          <w:color w:val="1F3864" w:themeColor="accent1" w:themeShade="80"/>
        </w:rPr>
        <w:t>Latty</w:t>
      </w:r>
      <w:proofErr w:type="spellEnd"/>
      <w:r>
        <w:rPr>
          <w:bCs/>
          <w:smallCaps/>
          <w:color w:val="1F3864" w:themeColor="accent1" w:themeShade="80"/>
        </w:rPr>
        <w:t xml:space="preserve">, </w:t>
      </w:r>
      <w:r w:rsidRPr="003D7A49">
        <w:rPr>
          <w:i/>
          <w:iCs/>
          <w:color w:val="002060"/>
        </w:rPr>
        <w:t>Professeur à</w:t>
      </w:r>
      <w:r w:rsidRPr="00992456">
        <w:rPr>
          <w:i/>
          <w:iCs/>
          <w:color w:val="002060"/>
        </w:rPr>
        <w:t xml:space="preserve"> </w:t>
      </w:r>
      <w:r>
        <w:rPr>
          <w:i/>
          <w:iCs/>
          <w:color w:val="002060"/>
        </w:rPr>
        <w:t>l’Université Paris Nanterre</w:t>
      </w:r>
    </w:p>
    <w:p w14:paraId="34FE1790" w14:textId="77777777" w:rsidR="00720B93" w:rsidRDefault="00720B93" w:rsidP="00E53A81">
      <w:pPr>
        <w:spacing w:line="276" w:lineRule="auto"/>
        <w:jc w:val="both"/>
        <w:rPr>
          <w:color w:val="1F3864" w:themeColor="accent1" w:themeShade="80"/>
        </w:rPr>
      </w:pPr>
    </w:p>
    <w:p w14:paraId="6A5D08F8" w14:textId="3E4A590E" w:rsidR="00F66B48" w:rsidRPr="003D7A49" w:rsidRDefault="005D5A29" w:rsidP="003D7A49">
      <w:pPr>
        <w:spacing w:line="276" w:lineRule="auto"/>
        <w:jc w:val="both"/>
        <w:rPr>
          <w:color w:val="002060"/>
        </w:rPr>
      </w:pPr>
      <w:r w:rsidRPr="003D7A49">
        <w:rPr>
          <w:color w:val="002060"/>
        </w:rPr>
        <w:t>14h</w:t>
      </w:r>
      <w:r w:rsidR="009017A2">
        <w:rPr>
          <w:color w:val="002060"/>
        </w:rPr>
        <w:t>40</w:t>
      </w:r>
      <w:r w:rsidRPr="003D7A49">
        <w:rPr>
          <w:color w:val="002060"/>
        </w:rPr>
        <w:t> :</w:t>
      </w:r>
      <w:r w:rsidRPr="003D7A49">
        <w:rPr>
          <w:b/>
          <w:bCs/>
          <w:color w:val="002060"/>
        </w:rPr>
        <w:t xml:space="preserve"> </w:t>
      </w:r>
      <w:r w:rsidR="00720B93" w:rsidRPr="003D7A49">
        <w:rPr>
          <w:b/>
          <w:bCs/>
          <w:color w:val="002060"/>
        </w:rPr>
        <w:t xml:space="preserve">Conformité aux principes essentiels du droit international économique par la compliance : contrôle </w:t>
      </w:r>
      <w:r w:rsidR="00720B93" w:rsidRPr="006573E6">
        <w:rPr>
          <w:b/>
          <w:bCs/>
          <w:i/>
          <w:iCs/>
          <w:color w:val="002060"/>
        </w:rPr>
        <w:t>ex ante</w:t>
      </w:r>
      <w:r w:rsidR="00720B93" w:rsidRPr="003D7A49">
        <w:rPr>
          <w:b/>
          <w:bCs/>
          <w:color w:val="002060"/>
        </w:rPr>
        <w:t xml:space="preserve"> ou </w:t>
      </w:r>
      <w:r w:rsidR="00720B93" w:rsidRPr="006573E6">
        <w:rPr>
          <w:b/>
          <w:bCs/>
          <w:i/>
          <w:iCs/>
          <w:color w:val="002060"/>
        </w:rPr>
        <w:t>ex post</w:t>
      </w:r>
      <w:r w:rsidR="00720B93" w:rsidRPr="003D7A49">
        <w:rPr>
          <w:b/>
          <w:bCs/>
          <w:color w:val="002060"/>
        </w:rPr>
        <w:t xml:space="preserve"> ?</w:t>
      </w:r>
    </w:p>
    <w:p w14:paraId="0E2DFD52" w14:textId="6685D7CD" w:rsidR="00F66B48" w:rsidRPr="003D7A49" w:rsidRDefault="00720B93" w:rsidP="003D7A49">
      <w:pPr>
        <w:spacing w:line="276" w:lineRule="auto"/>
        <w:jc w:val="both"/>
        <w:rPr>
          <w:color w:val="002060"/>
        </w:rPr>
      </w:pPr>
      <w:r w:rsidRPr="003D7A49">
        <w:rPr>
          <w:color w:val="002060"/>
        </w:rPr>
        <w:t xml:space="preserve">Benoît </w:t>
      </w:r>
      <w:proofErr w:type="spellStart"/>
      <w:r w:rsidR="00992456" w:rsidRPr="00992456">
        <w:rPr>
          <w:smallCaps/>
          <w:color w:val="002060"/>
        </w:rPr>
        <w:t>Saïdi</w:t>
      </w:r>
      <w:proofErr w:type="spellEnd"/>
      <w:r w:rsidRPr="003D7A49">
        <w:rPr>
          <w:color w:val="002060"/>
        </w:rPr>
        <w:t xml:space="preserve">, </w:t>
      </w:r>
      <w:r w:rsidR="00F66B48" w:rsidRPr="003D7A49">
        <w:rPr>
          <w:i/>
          <w:iCs/>
          <w:color w:val="002060"/>
        </w:rPr>
        <w:t>Doct</w:t>
      </w:r>
      <w:r w:rsidRPr="003D7A49">
        <w:rPr>
          <w:i/>
          <w:iCs/>
          <w:color w:val="002060"/>
        </w:rPr>
        <w:t xml:space="preserve">eur </w:t>
      </w:r>
      <w:r w:rsidR="003D7A49" w:rsidRPr="003D7A49">
        <w:rPr>
          <w:i/>
          <w:iCs/>
          <w:color w:val="002060"/>
        </w:rPr>
        <w:t>/ Enseignant chercheur vacataire à l’Université de Perpignan</w:t>
      </w:r>
      <w:r w:rsidR="00F66B48" w:rsidRPr="003D7A49">
        <w:rPr>
          <w:i/>
          <w:iCs/>
          <w:color w:val="002060"/>
        </w:rPr>
        <w:t xml:space="preserve"> </w:t>
      </w:r>
      <w:r w:rsidR="003D7A49" w:rsidRPr="003D7A49">
        <w:rPr>
          <w:i/>
          <w:iCs/>
          <w:color w:val="002060"/>
        </w:rPr>
        <w:t xml:space="preserve">Via </w:t>
      </w:r>
      <w:proofErr w:type="spellStart"/>
      <w:r w:rsidR="003D7A49" w:rsidRPr="003D7A49">
        <w:rPr>
          <w:i/>
          <w:iCs/>
          <w:color w:val="002060"/>
        </w:rPr>
        <w:t>Domitia</w:t>
      </w:r>
      <w:proofErr w:type="spellEnd"/>
    </w:p>
    <w:p w14:paraId="2CDA571E" w14:textId="77777777" w:rsidR="00E53A81" w:rsidRPr="003D7A49" w:rsidRDefault="00E53A81" w:rsidP="003D7A49">
      <w:pPr>
        <w:spacing w:line="276" w:lineRule="auto"/>
        <w:jc w:val="both"/>
        <w:rPr>
          <w:color w:val="002060"/>
          <w:sz w:val="12"/>
          <w:szCs w:val="12"/>
        </w:rPr>
      </w:pPr>
    </w:p>
    <w:p w14:paraId="76FEA27F" w14:textId="71F16B35" w:rsidR="003D7A49" w:rsidRPr="003D7A49" w:rsidRDefault="005D5A29" w:rsidP="003D7A49">
      <w:pPr>
        <w:spacing w:line="276" w:lineRule="auto"/>
        <w:jc w:val="both"/>
        <w:rPr>
          <w:b/>
          <w:bCs/>
          <w:color w:val="002060"/>
        </w:rPr>
      </w:pPr>
      <w:r w:rsidRPr="003D7A49">
        <w:rPr>
          <w:color w:val="002060"/>
        </w:rPr>
        <w:t>1</w:t>
      </w:r>
      <w:r w:rsidR="009017A2">
        <w:rPr>
          <w:color w:val="002060"/>
        </w:rPr>
        <w:t>5</w:t>
      </w:r>
      <w:r w:rsidRPr="003D7A49">
        <w:rPr>
          <w:color w:val="002060"/>
        </w:rPr>
        <w:t>h</w:t>
      </w:r>
      <w:r w:rsidR="009017A2">
        <w:rPr>
          <w:color w:val="002060"/>
        </w:rPr>
        <w:t>00</w:t>
      </w:r>
      <w:r w:rsidRPr="003D7A49">
        <w:rPr>
          <w:color w:val="002060"/>
        </w:rPr>
        <w:t> :</w:t>
      </w:r>
      <w:r w:rsidRPr="003D7A49">
        <w:rPr>
          <w:b/>
          <w:bCs/>
          <w:color w:val="002060"/>
        </w:rPr>
        <w:t xml:space="preserve"> </w:t>
      </w:r>
      <w:r w:rsidR="003D7A49" w:rsidRPr="003D7A49">
        <w:rPr>
          <w:b/>
          <w:bCs/>
          <w:color w:val="002060"/>
        </w:rPr>
        <w:t>Fonds souverains : une idiosyncrasie du droit international des investissements ?</w:t>
      </w:r>
      <w:r w:rsidR="003D7A49">
        <w:rPr>
          <w:b/>
          <w:bCs/>
          <w:color w:val="002060"/>
        </w:rPr>
        <w:t xml:space="preserve"> </w:t>
      </w:r>
      <w:r w:rsidR="003D7A49" w:rsidRPr="003D7A49">
        <w:rPr>
          <w:b/>
          <w:bCs/>
          <w:color w:val="002060"/>
        </w:rPr>
        <w:t>L’exemple de la participation des fonds souverains étrangers dans les équipes de football européennes</w:t>
      </w:r>
    </w:p>
    <w:p w14:paraId="5F41930F" w14:textId="0DF0A3DD" w:rsidR="00F66B48" w:rsidRPr="003D7A49" w:rsidRDefault="003D7A49" w:rsidP="003D7A49">
      <w:pPr>
        <w:spacing w:line="276" w:lineRule="auto"/>
        <w:jc w:val="both"/>
        <w:rPr>
          <w:b/>
          <w:bCs/>
          <w:color w:val="002060"/>
        </w:rPr>
      </w:pPr>
      <w:r w:rsidRPr="003D7A49">
        <w:rPr>
          <w:color w:val="002060"/>
        </w:rPr>
        <w:t xml:space="preserve">Noury </w:t>
      </w:r>
      <w:r w:rsidR="00992456" w:rsidRPr="00992456">
        <w:rPr>
          <w:smallCaps/>
          <w:color w:val="002060"/>
        </w:rPr>
        <w:t>Kamel</w:t>
      </w:r>
      <w:r w:rsidR="00F66B48" w:rsidRPr="003D7A49">
        <w:rPr>
          <w:color w:val="002060"/>
        </w:rPr>
        <w:t xml:space="preserve">, </w:t>
      </w:r>
      <w:r w:rsidRPr="003D7A49">
        <w:rPr>
          <w:i/>
          <w:iCs/>
          <w:color w:val="002060"/>
        </w:rPr>
        <w:t>Attaché temporaire d</w:t>
      </w:r>
      <w:r w:rsidR="002E23F0">
        <w:rPr>
          <w:i/>
          <w:iCs/>
          <w:color w:val="002060"/>
        </w:rPr>
        <w:t>’</w:t>
      </w:r>
      <w:r w:rsidRPr="003D7A49">
        <w:rPr>
          <w:i/>
          <w:iCs/>
          <w:color w:val="002060"/>
        </w:rPr>
        <w:t>enseignement et de recherche</w:t>
      </w:r>
      <w:r w:rsidR="00F66B48" w:rsidRPr="003D7A49">
        <w:rPr>
          <w:i/>
          <w:iCs/>
          <w:color w:val="002060"/>
        </w:rPr>
        <w:t xml:space="preserve"> à l’Université Paris 1 Panthéon-Sorbonne</w:t>
      </w:r>
      <w:r w:rsidR="00F66B48" w:rsidRPr="003D7A49">
        <w:rPr>
          <w:color w:val="002060"/>
        </w:rPr>
        <w:t xml:space="preserve"> </w:t>
      </w:r>
    </w:p>
    <w:p w14:paraId="06D973F9" w14:textId="248B3E50" w:rsidR="00E53A81" w:rsidRPr="003D7A49" w:rsidRDefault="00E53A81" w:rsidP="003D7A49">
      <w:pPr>
        <w:spacing w:line="276" w:lineRule="auto"/>
        <w:jc w:val="both"/>
        <w:rPr>
          <w:color w:val="002060"/>
          <w:sz w:val="12"/>
          <w:szCs w:val="12"/>
        </w:rPr>
      </w:pPr>
    </w:p>
    <w:p w14:paraId="7C0AED6C" w14:textId="0BA34FC1" w:rsidR="00201F83" w:rsidRPr="003D7A49" w:rsidRDefault="00DA200B" w:rsidP="003D7A49">
      <w:pPr>
        <w:spacing w:line="276" w:lineRule="auto"/>
        <w:jc w:val="both"/>
        <w:rPr>
          <w:color w:val="002060"/>
        </w:rPr>
      </w:pPr>
      <w:r w:rsidRPr="003D7A49">
        <w:rPr>
          <w:color w:val="002060"/>
        </w:rPr>
        <w:t>1</w:t>
      </w:r>
      <w:r w:rsidR="00612C68" w:rsidRPr="003D7A49">
        <w:rPr>
          <w:color w:val="002060"/>
        </w:rPr>
        <w:t>5</w:t>
      </w:r>
      <w:r w:rsidRPr="003D7A49">
        <w:rPr>
          <w:color w:val="002060"/>
        </w:rPr>
        <w:t>h</w:t>
      </w:r>
      <w:r w:rsidR="009017A2">
        <w:rPr>
          <w:color w:val="002060"/>
        </w:rPr>
        <w:t>2</w:t>
      </w:r>
      <w:r w:rsidRPr="003D7A49">
        <w:rPr>
          <w:color w:val="002060"/>
        </w:rPr>
        <w:t>0-15h</w:t>
      </w:r>
      <w:r w:rsidR="009017A2">
        <w:rPr>
          <w:color w:val="002060"/>
        </w:rPr>
        <w:t>35</w:t>
      </w:r>
      <w:r w:rsidRPr="003D7A49">
        <w:rPr>
          <w:color w:val="002060"/>
        </w:rPr>
        <w:t xml:space="preserve"> : Discussion avec la salle </w:t>
      </w:r>
      <w:r w:rsidR="002C2F40" w:rsidRPr="003D7A49">
        <w:rPr>
          <w:color w:val="002060"/>
        </w:rPr>
        <w:t xml:space="preserve"> </w:t>
      </w:r>
    </w:p>
    <w:p w14:paraId="331B4022" w14:textId="77777777" w:rsidR="00E53A81" w:rsidRPr="00D7728D" w:rsidRDefault="00E53A81" w:rsidP="003D7A49">
      <w:pPr>
        <w:spacing w:line="276" w:lineRule="auto"/>
        <w:jc w:val="both"/>
        <w:rPr>
          <w:color w:val="002060"/>
        </w:rPr>
      </w:pPr>
    </w:p>
    <w:p w14:paraId="2F97CA12" w14:textId="77777777" w:rsidR="007A01DB" w:rsidRPr="003D7A49" w:rsidRDefault="005D5A29" w:rsidP="007A01DB">
      <w:pPr>
        <w:spacing w:line="276" w:lineRule="auto"/>
        <w:jc w:val="both"/>
        <w:rPr>
          <w:color w:val="002060"/>
        </w:rPr>
      </w:pPr>
      <w:r w:rsidRPr="003D7A49">
        <w:rPr>
          <w:color w:val="002060"/>
        </w:rPr>
        <w:t>15h</w:t>
      </w:r>
      <w:r w:rsidR="009017A2">
        <w:rPr>
          <w:color w:val="002060"/>
        </w:rPr>
        <w:t>35</w:t>
      </w:r>
      <w:r w:rsidRPr="003D7A49">
        <w:rPr>
          <w:color w:val="002060"/>
        </w:rPr>
        <w:t xml:space="preserve"> : </w:t>
      </w:r>
      <w:r w:rsidR="007A01DB" w:rsidRPr="003D7A49">
        <w:rPr>
          <w:b/>
          <w:bCs/>
          <w:color w:val="002060"/>
        </w:rPr>
        <w:t>L’organisateur d’une grande compétition sportive internationale peut-il « frapper » sa cryptomonnaie ?</w:t>
      </w:r>
    </w:p>
    <w:p w14:paraId="6D2FE143" w14:textId="7E07FEEC" w:rsidR="007A01DB" w:rsidRPr="003D7A49" w:rsidRDefault="007A01DB" w:rsidP="007A01DB">
      <w:pPr>
        <w:spacing w:line="276" w:lineRule="auto"/>
        <w:jc w:val="both"/>
        <w:rPr>
          <w:color w:val="002060"/>
        </w:rPr>
      </w:pPr>
      <w:r w:rsidRPr="003D7A49">
        <w:rPr>
          <w:color w:val="002060"/>
        </w:rPr>
        <w:t xml:space="preserve">Ahlam </w:t>
      </w:r>
      <w:proofErr w:type="spellStart"/>
      <w:r w:rsidR="00992456" w:rsidRPr="00992456">
        <w:rPr>
          <w:smallCaps/>
          <w:color w:val="002060"/>
        </w:rPr>
        <w:t>Baghdad</w:t>
      </w:r>
      <w:proofErr w:type="spellEnd"/>
      <w:r w:rsidR="00992456" w:rsidRPr="00992456">
        <w:rPr>
          <w:smallCaps/>
          <w:color w:val="002060"/>
        </w:rPr>
        <w:t xml:space="preserve"> </w:t>
      </w:r>
      <w:proofErr w:type="spellStart"/>
      <w:r w:rsidR="00992456" w:rsidRPr="00992456">
        <w:rPr>
          <w:smallCaps/>
          <w:color w:val="002060"/>
        </w:rPr>
        <w:t>Doukara</w:t>
      </w:r>
      <w:proofErr w:type="spellEnd"/>
      <w:r w:rsidRPr="003D7A49">
        <w:rPr>
          <w:color w:val="002060"/>
        </w:rPr>
        <w:t xml:space="preserve">, </w:t>
      </w:r>
      <w:r w:rsidRPr="003D7A49">
        <w:rPr>
          <w:i/>
          <w:iCs/>
          <w:color w:val="002060"/>
        </w:rPr>
        <w:t xml:space="preserve">Doctorante à l’Université de Perpignan Via </w:t>
      </w:r>
      <w:proofErr w:type="spellStart"/>
      <w:r w:rsidRPr="003D7A49">
        <w:rPr>
          <w:i/>
          <w:iCs/>
          <w:color w:val="002060"/>
        </w:rPr>
        <w:t>Domitia</w:t>
      </w:r>
      <w:proofErr w:type="spellEnd"/>
    </w:p>
    <w:p w14:paraId="14B806B0" w14:textId="77777777" w:rsidR="00E53A81" w:rsidRPr="003D7A49" w:rsidRDefault="00E53A81" w:rsidP="003D7A49">
      <w:pPr>
        <w:spacing w:line="276" w:lineRule="auto"/>
        <w:jc w:val="both"/>
        <w:rPr>
          <w:color w:val="002060"/>
          <w:sz w:val="12"/>
          <w:szCs w:val="12"/>
        </w:rPr>
      </w:pPr>
    </w:p>
    <w:p w14:paraId="6B22E8EB" w14:textId="77777777" w:rsidR="007A01DB" w:rsidRPr="003D7A49" w:rsidRDefault="005D5A29" w:rsidP="007A01DB">
      <w:pPr>
        <w:spacing w:line="276" w:lineRule="auto"/>
        <w:jc w:val="both"/>
        <w:rPr>
          <w:color w:val="002060"/>
        </w:rPr>
      </w:pPr>
      <w:r w:rsidRPr="003D7A49">
        <w:rPr>
          <w:color w:val="002060"/>
        </w:rPr>
        <w:t>1</w:t>
      </w:r>
      <w:r w:rsidR="009017A2">
        <w:rPr>
          <w:color w:val="002060"/>
        </w:rPr>
        <w:t>5</w:t>
      </w:r>
      <w:r w:rsidRPr="003D7A49">
        <w:rPr>
          <w:color w:val="002060"/>
        </w:rPr>
        <w:t>h5</w:t>
      </w:r>
      <w:r w:rsidR="009017A2">
        <w:rPr>
          <w:color w:val="002060"/>
        </w:rPr>
        <w:t>5</w:t>
      </w:r>
      <w:r w:rsidRPr="003D7A49">
        <w:rPr>
          <w:color w:val="002060"/>
        </w:rPr>
        <w:t> </w:t>
      </w:r>
      <w:r w:rsidRPr="007A01DB">
        <w:rPr>
          <w:bCs/>
          <w:color w:val="002060"/>
        </w:rPr>
        <w:t xml:space="preserve">: </w:t>
      </w:r>
      <w:r w:rsidR="007A01DB" w:rsidRPr="003D7A49">
        <w:rPr>
          <w:b/>
          <w:bCs/>
          <w:color w:val="002060"/>
        </w:rPr>
        <w:t>La normativité de l’article 165 TFUE sous le prisme de la jurisprudence sportive de la Cour de justice de l’Union européenne (CJUE)</w:t>
      </w:r>
    </w:p>
    <w:p w14:paraId="354E5E62" w14:textId="339F6613" w:rsidR="007A01DB" w:rsidRPr="003D7A49" w:rsidRDefault="007A01DB" w:rsidP="007A01DB">
      <w:pPr>
        <w:spacing w:line="276" w:lineRule="auto"/>
        <w:jc w:val="both"/>
        <w:rPr>
          <w:color w:val="002060"/>
        </w:rPr>
      </w:pPr>
      <w:r w:rsidRPr="003D7A49">
        <w:rPr>
          <w:color w:val="002060"/>
        </w:rPr>
        <w:t xml:space="preserve">Grégoire </w:t>
      </w:r>
      <w:proofErr w:type="spellStart"/>
      <w:r w:rsidR="00992456" w:rsidRPr="00992456">
        <w:rPr>
          <w:smallCaps/>
          <w:color w:val="002060"/>
        </w:rPr>
        <w:t>Heurteaux</w:t>
      </w:r>
      <w:proofErr w:type="spellEnd"/>
      <w:r w:rsidRPr="003D7A49">
        <w:rPr>
          <w:color w:val="002060"/>
        </w:rPr>
        <w:t xml:space="preserve">, </w:t>
      </w:r>
      <w:r w:rsidRPr="003D7A49">
        <w:rPr>
          <w:i/>
          <w:iCs/>
          <w:color w:val="002060"/>
        </w:rPr>
        <w:t xml:space="preserve">Doctorant contractuel </w:t>
      </w:r>
      <w:r w:rsidR="002E3E3A">
        <w:rPr>
          <w:i/>
          <w:iCs/>
          <w:color w:val="002060"/>
        </w:rPr>
        <w:t xml:space="preserve">à l’Université Paris 1 Panthéon-Sorbonne </w:t>
      </w:r>
    </w:p>
    <w:p w14:paraId="63136E43" w14:textId="77777777" w:rsidR="00E53A81" w:rsidRPr="003D7A49" w:rsidRDefault="00E53A81" w:rsidP="003D7A49">
      <w:pPr>
        <w:spacing w:line="276" w:lineRule="auto"/>
        <w:jc w:val="both"/>
        <w:rPr>
          <w:color w:val="002060"/>
          <w:sz w:val="12"/>
          <w:szCs w:val="12"/>
        </w:rPr>
      </w:pPr>
    </w:p>
    <w:p w14:paraId="5202CB24" w14:textId="49837073" w:rsidR="005D5A29" w:rsidRPr="003D7A49" w:rsidRDefault="00DA200B" w:rsidP="003D7A49">
      <w:pPr>
        <w:spacing w:line="276" w:lineRule="auto"/>
        <w:jc w:val="both"/>
        <w:rPr>
          <w:color w:val="002060"/>
        </w:rPr>
      </w:pPr>
      <w:r w:rsidRPr="003D7A49">
        <w:rPr>
          <w:color w:val="002060"/>
        </w:rPr>
        <w:t>1</w:t>
      </w:r>
      <w:r w:rsidR="009017A2">
        <w:rPr>
          <w:color w:val="002060"/>
        </w:rPr>
        <w:t>6</w:t>
      </w:r>
      <w:r w:rsidRPr="003D7A49">
        <w:rPr>
          <w:color w:val="002060"/>
        </w:rPr>
        <w:t>h</w:t>
      </w:r>
      <w:r w:rsidR="009017A2">
        <w:rPr>
          <w:color w:val="002060"/>
        </w:rPr>
        <w:t>1</w:t>
      </w:r>
      <w:r w:rsidRPr="003D7A49">
        <w:rPr>
          <w:color w:val="002060"/>
        </w:rPr>
        <w:t>5-1</w:t>
      </w:r>
      <w:r w:rsidR="009017A2">
        <w:rPr>
          <w:color w:val="002060"/>
        </w:rPr>
        <w:t>6</w:t>
      </w:r>
      <w:r w:rsidRPr="003D7A49">
        <w:rPr>
          <w:color w:val="002060"/>
        </w:rPr>
        <w:t>h</w:t>
      </w:r>
      <w:r w:rsidR="009017A2">
        <w:rPr>
          <w:color w:val="002060"/>
        </w:rPr>
        <w:t>3</w:t>
      </w:r>
      <w:r w:rsidRPr="003D7A49">
        <w:rPr>
          <w:color w:val="002060"/>
        </w:rPr>
        <w:t>0 : Discussion avec la salle</w:t>
      </w:r>
    </w:p>
    <w:p w14:paraId="6C7B6D93" w14:textId="77777777" w:rsidR="007A01DB" w:rsidRDefault="007A01DB" w:rsidP="003D7A49">
      <w:pPr>
        <w:spacing w:line="276" w:lineRule="auto"/>
        <w:jc w:val="both"/>
        <w:rPr>
          <w:color w:val="002060"/>
        </w:rPr>
      </w:pPr>
    </w:p>
    <w:p w14:paraId="538FAC9E" w14:textId="56279BE2" w:rsidR="00E53A81" w:rsidRPr="007A01DB" w:rsidRDefault="00DA200B" w:rsidP="003D7A49">
      <w:pPr>
        <w:spacing w:line="276" w:lineRule="auto"/>
        <w:jc w:val="both"/>
        <w:rPr>
          <w:color w:val="002060"/>
        </w:rPr>
      </w:pPr>
      <w:r w:rsidRPr="003D7A49">
        <w:rPr>
          <w:color w:val="002060"/>
        </w:rPr>
        <w:t>16h</w:t>
      </w:r>
      <w:r w:rsidR="009017A2">
        <w:rPr>
          <w:color w:val="002060"/>
        </w:rPr>
        <w:t>3</w:t>
      </w:r>
      <w:r w:rsidRPr="003D7A49">
        <w:rPr>
          <w:color w:val="002060"/>
        </w:rPr>
        <w:t>0-1</w:t>
      </w:r>
      <w:r w:rsidR="009017A2">
        <w:rPr>
          <w:color w:val="002060"/>
        </w:rPr>
        <w:t>7</w:t>
      </w:r>
      <w:r w:rsidRPr="003D7A49">
        <w:rPr>
          <w:color w:val="002060"/>
        </w:rPr>
        <w:t>h</w:t>
      </w:r>
      <w:r w:rsidR="009017A2">
        <w:rPr>
          <w:color w:val="002060"/>
        </w:rPr>
        <w:t>0</w:t>
      </w:r>
      <w:r w:rsidRPr="003D7A49">
        <w:rPr>
          <w:color w:val="002060"/>
        </w:rPr>
        <w:t xml:space="preserve">0 : Pause </w:t>
      </w:r>
    </w:p>
    <w:p w14:paraId="6615027C" w14:textId="77777777" w:rsidR="00E53A81" w:rsidRPr="003D7A49" w:rsidRDefault="00E53A81" w:rsidP="003D7A49">
      <w:pPr>
        <w:spacing w:line="276" w:lineRule="auto"/>
        <w:jc w:val="both"/>
        <w:rPr>
          <w:color w:val="002060"/>
        </w:rPr>
      </w:pPr>
    </w:p>
    <w:p w14:paraId="040D7C99" w14:textId="77777777" w:rsidR="004128B2" w:rsidRPr="003D7A49" w:rsidRDefault="005D5A29" w:rsidP="004128B2">
      <w:pPr>
        <w:jc w:val="both"/>
        <w:rPr>
          <w:color w:val="002060"/>
        </w:rPr>
      </w:pPr>
      <w:r w:rsidRPr="003D7A49">
        <w:rPr>
          <w:color w:val="002060"/>
        </w:rPr>
        <w:t>1</w:t>
      </w:r>
      <w:r w:rsidR="009017A2">
        <w:rPr>
          <w:color w:val="002060"/>
        </w:rPr>
        <w:t>7</w:t>
      </w:r>
      <w:r w:rsidRPr="003D7A49">
        <w:rPr>
          <w:color w:val="002060"/>
        </w:rPr>
        <w:t>h</w:t>
      </w:r>
      <w:r w:rsidR="009017A2">
        <w:rPr>
          <w:color w:val="002060"/>
        </w:rPr>
        <w:t>0</w:t>
      </w:r>
      <w:r w:rsidRPr="003D7A49">
        <w:rPr>
          <w:color w:val="002060"/>
        </w:rPr>
        <w:t>0 </w:t>
      </w:r>
      <w:r w:rsidRPr="007A01DB">
        <w:rPr>
          <w:bCs/>
          <w:color w:val="002060"/>
        </w:rPr>
        <w:t xml:space="preserve">: </w:t>
      </w:r>
      <w:r w:rsidR="004128B2" w:rsidRPr="003D7A49">
        <w:rPr>
          <w:b/>
          <w:bCs/>
          <w:color w:val="002060"/>
        </w:rPr>
        <w:t xml:space="preserve">Le mouvement sportif, </w:t>
      </w:r>
      <w:r w:rsidR="004128B2" w:rsidRPr="003D7A49">
        <w:rPr>
          <w:b/>
          <w:bCs/>
          <w:i/>
          <w:iCs/>
          <w:color w:val="002060"/>
        </w:rPr>
        <w:t>sponsor</w:t>
      </w:r>
      <w:r w:rsidR="004128B2" w:rsidRPr="003D7A49">
        <w:rPr>
          <w:b/>
          <w:bCs/>
          <w:color w:val="002060"/>
        </w:rPr>
        <w:t xml:space="preserve"> officiel de la lutte contre le réchauffement climatique ?</w:t>
      </w:r>
    </w:p>
    <w:p w14:paraId="1471BB4C" w14:textId="1A399868" w:rsidR="004128B2" w:rsidRPr="003D7A49" w:rsidRDefault="004128B2" w:rsidP="004128B2">
      <w:pPr>
        <w:spacing w:line="276" w:lineRule="auto"/>
        <w:jc w:val="both"/>
        <w:rPr>
          <w:color w:val="002060"/>
        </w:rPr>
      </w:pPr>
      <w:r w:rsidRPr="003D7A49">
        <w:rPr>
          <w:color w:val="002060"/>
        </w:rPr>
        <w:t xml:space="preserve">Thomas </w:t>
      </w:r>
      <w:r w:rsidR="00992456" w:rsidRPr="00992456">
        <w:rPr>
          <w:smallCaps/>
          <w:color w:val="002060"/>
        </w:rPr>
        <w:t>Hayon</w:t>
      </w:r>
      <w:r w:rsidRPr="003D7A49">
        <w:rPr>
          <w:color w:val="002060"/>
        </w:rPr>
        <w:t xml:space="preserve">, </w:t>
      </w:r>
      <w:r w:rsidRPr="003D7A49">
        <w:rPr>
          <w:i/>
          <w:iCs/>
          <w:color w:val="002060"/>
        </w:rPr>
        <w:t>Doctorant contractuel à l’Université Paris Nanterre</w:t>
      </w:r>
    </w:p>
    <w:p w14:paraId="492B0403" w14:textId="36A8C800" w:rsidR="00E53A81" w:rsidRPr="003D7A49" w:rsidRDefault="00E53A81" w:rsidP="004128B2">
      <w:pPr>
        <w:jc w:val="both"/>
        <w:rPr>
          <w:color w:val="002060"/>
          <w:sz w:val="12"/>
          <w:szCs w:val="12"/>
        </w:rPr>
      </w:pPr>
    </w:p>
    <w:p w14:paraId="4666B88D" w14:textId="77777777" w:rsidR="004128B2" w:rsidRPr="00992456" w:rsidRDefault="005D5A29" w:rsidP="004128B2">
      <w:pPr>
        <w:jc w:val="both"/>
        <w:rPr>
          <w:color w:val="002060"/>
        </w:rPr>
      </w:pPr>
      <w:r w:rsidRPr="00992456">
        <w:rPr>
          <w:color w:val="002060"/>
        </w:rPr>
        <w:t>1</w:t>
      </w:r>
      <w:r w:rsidR="009017A2" w:rsidRPr="00992456">
        <w:rPr>
          <w:color w:val="002060"/>
        </w:rPr>
        <w:t>7</w:t>
      </w:r>
      <w:r w:rsidRPr="00992456">
        <w:rPr>
          <w:color w:val="002060"/>
        </w:rPr>
        <w:t>h</w:t>
      </w:r>
      <w:r w:rsidR="009017A2" w:rsidRPr="00992456">
        <w:rPr>
          <w:color w:val="002060"/>
        </w:rPr>
        <w:t>2</w:t>
      </w:r>
      <w:r w:rsidRPr="00992456">
        <w:rPr>
          <w:color w:val="002060"/>
        </w:rPr>
        <w:t xml:space="preserve">0 : </w:t>
      </w:r>
      <w:r w:rsidR="004128B2" w:rsidRPr="00992456">
        <w:rPr>
          <w:b/>
          <w:bCs/>
          <w:color w:val="002060"/>
        </w:rPr>
        <w:t>L’exploitation de l’image des participants aux Jeux Olympiques : ou quand le droit de la concurrence participe à un assouplissement des règles en faveur des athlètes</w:t>
      </w:r>
    </w:p>
    <w:p w14:paraId="6DC2CC2A" w14:textId="6FD0B6D3" w:rsidR="004128B2" w:rsidRPr="00992456" w:rsidRDefault="004128B2" w:rsidP="004128B2">
      <w:pPr>
        <w:spacing w:line="276" w:lineRule="auto"/>
        <w:jc w:val="both"/>
        <w:rPr>
          <w:color w:val="002060"/>
        </w:rPr>
      </w:pPr>
      <w:r w:rsidRPr="00992456">
        <w:rPr>
          <w:color w:val="002060"/>
        </w:rPr>
        <w:t xml:space="preserve">Jean-Charles </w:t>
      </w:r>
      <w:proofErr w:type="spellStart"/>
      <w:r w:rsidR="00992456" w:rsidRPr="00992456">
        <w:rPr>
          <w:smallCaps/>
          <w:color w:val="002060"/>
        </w:rPr>
        <w:t>Achilli</w:t>
      </w:r>
      <w:proofErr w:type="spellEnd"/>
      <w:r w:rsidRPr="00992456">
        <w:rPr>
          <w:color w:val="002060"/>
        </w:rPr>
        <w:t xml:space="preserve">, </w:t>
      </w:r>
      <w:r w:rsidRPr="00992456">
        <w:rPr>
          <w:i/>
          <w:iCs/>
          <w:color w:val="002060"/>
        </w:rPr>
        <w:t>Doctorant à Aix</w:t>
      </w:r>
      <w:r w:rsidR="006573E6">
        <w:rPr>
          <w:i/>
          <w:iCs/>
          <w:color w:val="002060"/>
        </w:rPr>
        <w:t>-</w:t>
      </w:r>
      <w:r w:rsidRPr="00992456">
        <w:rPr>
          <w:i/>
          <w:iCs/>
          <w:color w:val="002060"/>
        </w:rPr>
        <w:t>Marseille</w:t>
      </w:r>
      <w:r w:rsidR="00725FDE">
        <w:rPr>
          <w:i/>
          <w:iCs/>
          <w:color w:val="002060"/>
        </w:rPr>
        <w:t xml:space="preserve"> Université</w:t>
      </w:r>
    </w:p>
    <w:p w14:paraId="1AB0A8FF" w14:textId="77777777" w:rsidR="00E53A81" w:rsidRPr="003D7A49" w:rsidRDefault="00E53A81" w:rsidP="00E53A81">
      <w:pPr>
        <w:spacing w:line="276" w:lineRule="auto"/>
        <w:jc w:val="both"/>
        <w:rPr>
          <w:color w:val="002060"/>
          <w:sz w:val="12"/>
          <w:szCs w:val="12"/>
        </w:rPr>
      </w:pPr>
    </w:p>
    <w:p w14:paraId="2D095659" w14:textId="65483114" w:rsidR="00E53A81" w:rsidRPr="003D7A49" w:rsidRDefault="00DA200B" w:rsidP="00E53A81">
      <w:pPr>
        <w:spacing w:line="276" w:lineRule="auto"/>
        <w:jc w:val="both"/>
        <w:rPr>
          <w:color w:val="002060"/>
        </w:rPr>
      </w:pPr>
      <w:r w:rsidRPr="003D7A49">
        <w:rPr>
          <w:color w:val="002060"/>
        </w:rPr>
        <w:t>17h</w:t>
      </w:r>
      <w:r w:rsidR="009017A2">
        <w:rPr>
          <w:color w:val="002060"/>
        </w:rPr>
        <w:t>4</w:t>
      </w:r>
      <w:r w:rsidR="00612C68" w:rsidRPr="003D7A49">
        <w:rPr>
          <w:color w:val="002060"/>
        </w:rPr>
        <w:t>0</w:t>
      </w:r>
      <w:r w:rsidRPr="003D7A49">
        <w:rPr>
          <w:color w:val="002060"/>
        </w:rPr>
        <w:t>-17h</w:t>
      </w:r>
      <w:r w:rsidR="009017A2">
        <w:rPr>
          <w:color w:val="002060"/>
        </w:rPr>
        <w:t>55</w:t>
      </w:r>
      <w:r w:rsidRPr="003D7A49">
        <w:rPr>
          <w:color w:val="002060"/>
        </w:rPr>
        <w:t xml:space="preserve"> : Discussion avec la salle  </w:t>
      </w:r>
    </w:p>
    <w:p w14:paraId="01706449" w14:textId="77777777" w:rsidR="003D7A49" w:rsidRPr="003D7A49" w:rsidRDefault="003D7A49" w:rsidP="00E53A81">
      <w:pPr>
        <w:spacing w:line="276" w:lineRule="auto"/>
        <w:jc w:val="both"/>
        <w:rPr>
          <w:color w:val="002060"/>
        </w:rPr>
      </w:pPr>
    </w:p>
    <w:p w14:paraId="6DAD1B90" w14:textId="2EC6BEBC" w:rsidR="00E53A81" w:rsidRPr="003D7A49" w:rsidRDefault="00D60013" w:rsidP="00E53A81">
      <w:pPr>
        <w:spacing w:line="276" w:lineRule="auto"/>
        <w:jc w:val="both"/>
        <w:rPr>
          <w:color w:val="002060"/>
        </w:rPr>
      </w:pPr>
      <w:r w:rsidRPr="003D7A49">
        <w:rPr>
          <w:color w:val="002060"/>
        </w:rPr>
        <w:t>17h</w:t>
      </w:r>
      <w:r w:rsidR="009017A2">
        <w:rPr>
          <w:color w:val="002060"/>
        </w:rPr>
        <w:t>5</w:t>
      </w:r>
      <w:r w:rsidR="00D63ED0" w:rsidRPr="003D7A49">
        <w:rPr>
          <w:color w:val="002060"/>
        </w:rPr>
        <w:t>5</w:t>
      </w:r>
      <w:r w:rsidRPr="003D7A49">
        <w:rPr>
          <w:color w:val="002060"/>
        </w:rPr>
        <w:t xml:space="preserve"> : </w:t>
      </w:r>
      <w:r w:rsidRPr="003D7A49">
        <w:rPr>
          <w:b/>
          <w:bCs/>
          <w:color w:val="002060"/>
        </w:rPr>
        <w:t>Propos conclusifs</w:t>
      </w:r>
    </w:p>
    <w:p w14:paraId="73C9B0B6" w14:textId="0ACF0C05" w:rsidR="00DA200B" w:rsidRPr="000F6396" w:rsidRDefault="003D7A49" w:rsidP="00E53A81">
      <w:pPr>
        <w:spacing w:line="276" w:lineRule="auto"/>
        <w:jc w:val="both"/>
        <w:rPr>
          <w:color w:val="1F3864" w:themeColor="accent1" w:themeShade="80"/>
        </w:rPr>
      </w:pPr>
      <w:r w:rsidRPr="003D7A49">
        <w:rPr>
          <w:color w:val="002060"/>
        </w:rPr>
        <w:t xml:space="preserve">M. Jean-Michel </w:t>
      </w:r>
      <w:proofErr w:type="spellStart"/>
      <w:r w:rsidR="00992456" w:rsidRPr="00992456">
        <w:rPr>
          <w:smallCaps/>
          <w:color w:val="002060"/>
        </w:rPr>
        <w:t>Marmayou</w:t>
      </w:r>
      <w:proofErr w:type="spellEnd"/>
      <w:r w:rsidR="00D60013" w:rsidRPr="003D7A49">
        <w:rPr>
          <w:color w:val="002060"/>
        </w:rPr>
        <w:t xml:space="preserve">, </w:t>
      </w:r>
      <w:r w:rsidRPr="003D7A49">
        <w:rPr>
          <w:i/>
          <w:iCs/>
          <w:color w:val="002060"/>
        </w:rPr>
        <w:t>Professeur à</w:t>
      </w:r>
      <w:r w:rsidR="00725FDE" w:rsidRPr="00992456">
        <w:rPr>
          <w:i/>
          <w:iCs/>
          <w:color w:val="002060"/>
        </w:rPr>
        <w:t xml:space="preserve"> Aix</w:t>
      </w:r>
      <w:r w:rsidR="006573E6">
        <w:rPr>
          <w:i/>
          <w:iCs/>
          <w:color w:val="002060"/>
        </w:rPr>
        <w:t>-</w:t>
      </w:r>
      <w:r w:rsidR="00725FDE" w:rsidRPr="00992456">
        <w:rPr>
          <w:i/>
          <w:iCs/>
          <w:color w:val="002060"/>
        </w:rPr>
        <w:t>Marseille</w:t>
      </w:r>
      <w:r w:rsidR="00725FDE">
        <w:rPr>
          <w:i/>
          <w:iCs/>
          <w:color w:val="002060"/>
        </w:rPr>
        <w:t xml:space="preserve"> Université</w:t>
      </w:r>
    </w:p>
    <w:sectPr w:rsidR="00DA200B" w:rsidRPr="000F6396" w:rsidSect="00083DA8">
      <w:footerReference w:type="default" r:id="rId16"/>
      <w:pgSz w:w="11900" w:h="16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4B045" w14:textId="77777777" w:rsidR="00083DA8" w:rsidRDefault="00083DA8" w:rsidP="00DA200B">
      <w:r>
        <w:separator/>
      </w:r>
    </w:p>
  </w:endnote>
  <w:endnote w:type="continuationSeparator" w:id="0">
    <w:p w14:paraId="1771C62E" w14:textId="77777777" w:rsidR="00083DA8" w:rsidRDefault="00083DA8" w:rsidP="00DA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NewRomanPS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2029" w14:textId="0B521862" w:rsidR="00DA200B" w:rsidRDefault="00DA200B" w:rsidP="00DA200B">
    <w:pPr>
      <w:pStyle w:val="Pieddepage"/>
      <w:jc w:val="center"/>
    </w:pPr>
  </w:p>
  <w:p w14:paraId="6C771936" w14:textId="77777777" w:rsidR="00B27EC3" w:rsidRDefault="00B27EC3" w:rsidP="00DA200B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0F775" w14:textId="77777777" w:rsidR="00083DA8" w:rsidRDefault="00083DA8" w:rsidP="00DA200B">
      <w:r>
        <w:separator/>
      </w:r>
    </w:p>
  </w:footnote>
  <w:footnote w:type="continuationSeparator" w:id="0">
    <w:p w14:paraId="63BCF236" w14:textId="77777777" w:rsidR="00083DA8" w:rsidRDefault="00083DA8" w:rsidP="00DA2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83"/>
    <w:rsid w:val="00083DA8"/>
    <w:rsid w:val="00095699"/>
    <w:rsid w:val="000F6396"/>
    <w:rsid w:val="00112C04"/>
    <w:rsid w:val="001B5B7D"/>
    <w:rsid w:val="001C021C"/>
    <w:rsid w:val="001D15A9"/>
    <w:rsid w:val="001E07EE"/>
    <w:rsid w:val="00201F83"/>
    <w:rsid w:val="00226468"/>
    <w:rsid w:val="002349ED"/>
    <w:rsid w:val="002951E3"/>
    <w:rsid w:val="002B59A7"/>
    <w:rsid w:val="002C2F40"/>
    <w:rsid w:val="002E1674"/>
    <w:rsid w:val="002E23F0"/>
    <w:rsid w:val="002E3E3A"/>
    <w:rsid w:val="00346515"/>
    <w:rsid w:val="003804E4"/>
    <w:rsid w:val="003C459B"/>
    <w:rsid w:val="003D7A49"/>
    <w:rsid w:val="004128B2"/>
    <w:rsid w:val="0041365A"/>
    <w:rsid w:val="00446DBF"/>
    <w:rsid w:val="004655FF"/>
    <w:rsid w:val="004771C2"/>
    <w:rsid w:val="004861B3"/>
    <w:rsid w:val="004A596D"/>
    <w:rsid w:val="004E5D8A"/>
    <w:rsid w:val="00562C1B"/>
    <w:rsid w:val="00565081"/>
    <w:rsid w:val="005C066B"/>
    <w:rsid w:val="005D5A29"/>
    <w:rsid w:val="00612C68"/>
    <w:rsid w:val="006573E6"/>
    <w:rsid w:val="00705CC8"/>
    <w:rsid w:val="00720B93"/>
    <w:rsid w:val="00725FDE"/>
    <w:rsid w:val="00727BCC"/>
    <w:rsid w:val="0073487A"/>
    <w:rsid w:val="007369D5"/>
    <w:rsid w:val="007A01DB"/>
    <w:rsid w:val="007C6090"/>
    <w:rsid w:val="007E3C65"/>
    <w:rsid w:val="009017A2"/>
    <w:rsid w:val="00905AA4"/>
    <w:rsid w:val="009208D9"/>
    <w:rsid w:val="00992456"/>
    <w:rsid w:val="00992D1E"/>
    <w:rsid w:val="009B0017"/>
    <w:rsid w:val="009C03EA"/>
    <w:rsid w:val="009D10D7"/>
    <w:rsid w:val="009D6CD6"/>
    <w:rsid w:val="00A10E85"/>
    <w:rsid w:val="00A52F6E"/>
    <w:rsid w:val="00AE3E6E"/>
    <w:rsid w:val="00B14EE0"/>
    <w:rsid w:val="00B23477"/>
    <w:rsid w:val="00B27EC3"/>
    <w:rsid w:val="00BA6F2E"/>
    <w:rsid w:val="00BB611E"/>
    <w:rsid w:val="00BD7034"/>
    <w:rsid w:val="00BF6B15"/>
    <w:rsid w:val="00C00C01"/>
    <w:rsid w:val="00CA74FE"/>
    <w:rsid w:val="00CD2ECE"/>
    <w:rsid w:val="00CE7E72"/>
    <w:rsid w:val="00D60013"/>
    <w:rsid w:val="00D61D3F"/>
    <w:rsid w:val="00D63ED0"/>
    <w:rsid w:val="00D7216A"/>
    <w:rsid w:val="00D7728D"/>
    <w:rsid w:val="00DA200B"/>
    <w:rsid w:val="00DF2688"/>
    <w:rsid w:val="00E53A81"/>
    <w:rsid w:val="00E552EA"/>
    <w:rsid w:val="00E96D55"/>
    <w:rsid w:val="00F66B48"/>
    <w:rsid w:val="00F9260A"/>
    <w:rsid w:val="00FD551B"/>
    <w:rsid w:val="00FE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7B76"/>
  <w14:defaultImageDpi w14:val="32767"/>
  <w15:chartTrackingRefBased/>
  <w15:docId w15:val="{0B689C22-CC5C-0342-9BF7-258AB7A7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01F83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1F83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2C2F4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12C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12C0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12C0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2C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2C0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2C04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2C04"/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992D1E"/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A20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200B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A20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200B"/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0F639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0F639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E5D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4332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205A24"/>
            <w:bottom w:val="none" w:sz="0" w:space="0" w:color="auto"/>
            <w:right w:val="single" w:sz="12" w:space="5" w:color="205A24"/>
          </w:divBdr>
        </w:div>
        <w:div w:id="1802991285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205A24"/>
            <w:bottom w:val="none" w:sz="0" w:space="0" w:color="auto"/>
            <w:right w:val="single" w:sz="12" w:space="5" w:color="205A24"/>
          </w:divBdr>
        </w:div>
      </w:divsChild>
    </w:div>
    <w:div w:id="765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univ-amu-fr.zoom.us/j/85112028376?pwd=RVRDdXdRUEJXOEs1SVlSZEZxak5xZz09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demi.journee.sfdi@g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7079A-58AD-F84D-B069-882D5EB6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Desurmont</dc:creator>
  <cp:keywords/>
  <dc:description/>
  <cp:lastModifiedBy>Apolline Marichez</cp:lastModifiedBy>
  <cp:revision>4</cp:revision>
  <cp:lastPrinted>2024-02-22T09:51:00Z</cp:lastPrinted>
  <dcterms:created xsi:type="dcterms:W3CDTF">2024-03-05T14:44:00Z</dcterms:created>
  <dcterms:modified xsi:type="dcterms:W3CDTF">2024-03-06T14:18:00Z</dcterms:modified>
</cp:coreProperties>
</file>